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455B" w14:textId="77777777" w:rsidR="000E5CB6" w:rsidRDefault="000E5CB6" w:rsidP="000E5CB6"/>
    <w:p w14:paraId="021E99F8" w14:textId="77777777" w:rsidR="000E5CB6" w:rsidRDefault="000E5CB6" w:rsidP="000E5CB6"/>
    <w:p w14:paraId="4CAFA9B4" w14:textId="77777777" w:rsidR="000E5CB6" w:rsidRDefault="000E5CB6" w:rsidP="000E5CB6"/>
    <w:p w14:paraId="5D650E8E" w14:textId="77777777" w:rsidR="000E5CB6" w:rsidRDefault="000E5CB6" w:rsidP="000E5CB6"/>
    <w:p w14:paraId="6A02D7AA" w14:textId="77777777" w:rsidR="000E5CB6" w:rsidRDefault="000E5CB6" w:rsidP="000E5CB6"/>
    <w:p w14:paraId="6760295B" w14:textId="77777777" w:rsidR="000E5CB6" w:rsidRDefault="000E5CB6" w:rsidP="000E5CB6"/>
    <w:p w14:paraId="2296BF3F" w14:textId="77777777" w:rsidR="000E5CB6" w:rsidRDefault="000E5CB6" w:rsidP="000E5CB6"/>
    <w:p w14:paraId="30F0C00B" w14:textId="77777777" w:rsidR="000E5CB6" w:rsidRDefault="000E5CB6" w:rsidP="000E5CB6"/>
    <w:p w14:paraId="7F349BE1" w14:textId="77777777" w:rsidR="000E5CB6" w:rsidRDefault="000E5CB6" w:rsidP="000E5CB6"/>
    <w:tbl>
      <w:tblPr>
        <w:tblW w:w="10291" w:type="dxa"/>
        <w:jc w:val="center"/>
        <w:tblLayout w:type="fixed"/>
        <w:tblLook w:val="0000" w:firstRow="0" w:lastRow="0" w:firstColumn="0" w:lastColumn="0" w:noHBand="0" w:noVBand="0"/>
      </w:tblPr>
      <w:tblGrid>
        <w:gridCol w:w="10291"/>
      </w:tblGrid>
      <w:tr w:rsidR="000E5CB6" w:rsidRPr="00C632AB" w14:paraId="749D2669" w14:textId="77777777" w:rsidTr="001C2D04">
        <w:trPr>
          <w:trHeight w:val="360"/>
          <w:jc w:val="center"/>
        </w:trPr>
        <w:tc>
          <w:tcPr>
            <w:tcW w:w="10291" w:type="dxa"/>
            <w:vAlign w:val="center"/>
          </w:tcPr>
          <w:tbl>
            <w:tblPr>
              <w:tblpPr w:leftFromText="180" w:rightFromText="180" w:horzAnchor="margin" w:tblpY="750"/>
              <w:tblOverlap w:val="never"/>
              <w:tblW w:w="10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96"/>
            </w:tblGrid>
            <w:tr w:rsidR="000E5CB6" w:rsidRPr="00C632AB" w14:paraId="51F2BF06" w14:textId="77777777" w:rsidTr="001C2D04">
              <w:trPr>
                <w:trHeight w:val="620"/>
              </w:trPr>
              <w:tc>
                <w:tcPr>
                  <w:tcW w:w="10096" w:type="dxa"/>
                  <w:tcBorders>
                    <w:top w:val="single" w:sz="4" w:space="0" w:color="000000"/>
                    <w:right w:val="single" w:sz="4" w:space="0" w:color="000000"/>
                  </w:tcBorders>
                  <w:shd w:val="clear" w:color="auto" w:fill="D9D9D9"/>
                </w:tcPr>
                <w:p w14:paraId="204D000D" w14:textId="77777777" w:rsidR="000E5CB6" w:rsidRPr="00C632AB" w:rsidRDefault="000E5CB6" w:rsidP="000E5CB6">
                  <w:pPr>
                    <w:pStyle w:val="Heading2"/>
                    <w:numPr>
                      <w:ilvl w:val="1"/>
                      <w:numId w:val="54"/>
                    </w:numPr>
                    <w:ind w:left="342" w:hanging="360"/>
                    <w:jc w:val="both"/>
                    <w:rPr>
                      <w:rFonts w:asciiTheme="minorHAnsi" w:hAnsiTheme="minorHAnsi" w:cstheme="minorHAnsi"/>
                    </w:rPr>
                  </w:pPr>
                  <w:r w:rsidRPr="00C632AB">
                    <w:rPr>
                      <w:rFonts w:asciiTheme="minorHAnsi" w:hAnsiTheme="minorHAnsi" w:cstheme="minorHAnsi"/>
                    </w:rPr>
                    <w:t>Project Summary:</w:t>
                  </w:r>
                </w:p>
                <w:p w14:paraId="4507A932" w14:textId="77777777" w:rsidR="000E5CB6" w:rsidRPr="00C632AB" w:rsidRDefault="000E5CB6" w:rsidP="001C2D04">
                  <w:pPr>
                    <w:pStyle w:val="Heading2"/>
                    <w:ind w:hanging="426"/>
                    <w:jc w:val="both"/>
                    <w:rPr>
                      <w:rFonts w:asciiTheme="minorHAnsi" w:hAnsiTheme="minorHAnsi" w:cstheme="minorHAnsi"/>
                    </w:rPr>
                  </w:pPr>
                  <w:r w:rsidRPr="00C632AB">
                    <w:rPr>
                      <w:rFonts w:asciiTheme="minorHAnsi" w:hAnsiTheme="minorHAnsi" w:cstheme="minorHAnsi"/>
                    </w:rPr>
                    <w:t xml:space="preserve"> </w:t>
                  </w:r>
                </w:p>
              </w:tc>
            </w:tr>
            <w:tr w:rsidR="000E5CB6" w:rsidRPr="00C632AB" w14:paraId="0D20DAB6" w14:textId="77777777" w:rsidTr="001C2D04">
              <w:trPr>
                <w:trHeight w:val="620"/>
              </w:trPr>
              <w:tc>
                <w:tcPr>
                  <w:tcW w:w="10096" w:type="dxa"/>
                  <w:tcBorders>
                    <w:top w:val="single" w:sz="4" w:space="0" w:color="000000"/>
                    <w:bottom w:val="single" w:sz="4" w:space="0" w:color="000000"/>
                    <w:right w:val="single" w:sz="4" w:space="0" w:color="000000"/>
                  </w:tcBorders>
                </w:tcPr>
                <w:p w14:paraId="68973D8B" w14:textId="2F7E1CE7" w:rsidR="000E5CB6" w:rsidRPr="00C632AB" w:rsidRDefault="000E5CB6" w:rsidP="001C2D04">
                  <w:pPr>
                    <w:jc w:val="both"/>
                    <w:rPr>
                      <w:rFonts w:asciiTheme="minorHAnsi" w:hAnsiTheme="minorHAnsi" w:cstheme="minorHAnsi"/>
                      <w:color w:val="0D0D0D"/>
                      <w:shd w:val="clear" w:color="auto" w:fill="FFFFFF"/>
                    </w:rPr>
                  </w:pPr>
                  <w:r w:rsidRPr="00C632AB">
                    <w:rPr>
                      <w:rFonts w:asciiTheme="minorHAnsi" w:hAnsiTheme="minorHAnsi" w:cstheme="minorHAnsi"/>
                      <w:color w:val="0D0D0D"/>
                      <w:shd w:val="clear" w:color="auto" w:fill="FFFFFF"/>
                    </w:rPr>
                    <w:t xml:space="preserve">The proposed project is designed to harness the transformative potential of visual storytelling through cartoons to advance human rights and accountability in Uganda. Leveraging the accessibility, appeal, and emotive impact of cartoons, the initiative aims to spark dialogue, </w:t>
                  </w:r>
                  <w:r w:rsidR="004B04F9" w:rsidRPr="00C632AB">
                    <w:rPr>
                      <w:rFonts w:asciiTheme="minorHAnsi" w:hAnsiTheme="minorHAnsi" w:cstheme="minorHAnsi"/>
                      <w:color w:val="0D0D0D"/>
                      <w:shd w:val="clear" w:color="auto" w:fill="FFFFFF"/>
                    </w:rPr>
                    <w:t>catalyze</w:t>
                  </w:r>
                  <w:r w:rsidRPr="00C632AB">
                    <w:rPr>
                      <w:rFonts w:asciiTheme="minorHAnsi" w:hAnsiTheme="minorHAnsi" w:cstheme="minorHAnsi"/>
                      <w:color w:val="0D0D0D"/>
                      <w:shd w:val="clear" w:color="auto" w:fill="FFFFFF"/>
                    </w:rPr>
                    <w:t xml:space="preserve"> social change, and empower Ugandan citizens to advocate for accountability and justice. By </w:t>
                  </w:r>
                  <w:r w:rsidR="004B04F9" w:rsidRPr="00C632AB">
                    <w:rPr>
                      <w:rFonts w:asciiTheme="minorHAnsi" w:hAnsiTheme="minorHAnsi" w:cstheme="minorHAnsi"/>
                      <w:color w:val="0D0D0D"/>
                      <w:shd w:val="clear" w:color="auto" w:fill="FFFFFF"/>
                    </w:rPr>
                    <w:t>organizing</w:t>
                  </w:r>
                  <w:r w:rsidRPr="00C632AB">
                    <w:rPr>
                      <w:rFonts w:asciiTheme="minorHAnsi" w:hAnsiTheme="minorHAnsi" w:cstheme="minorHAnsi"/>
                      <w:color w:val="0D0D0D"/>
                      <w:shd w:val="clear" w:color="auto" w:fill="FFFFFF"/>
                    </w:rPr>
                    <w:t xml:space="preserve"> online cartoon exhibition campaigns, Online Cartoon Album, and targeted capacity-building workshops, the project seeks to amplify voices, expose systemic injustices, and promote transparency in governance. Through strategic collaborations with established cartoonists, civil society </w:t>
                  </w:r>
                  <w:r w:rsidR="004B04F9" w:rsidRPr="00C632AB">
                    <w:rPr>
                      <w:rFonts w:asciiTheme="minorHAnsi" w:hAnsiTheme="minorHAnsi" w:cstheme="minorHAnsi"/>
                      <w:color w:val="0D0D0D"/>
                      <w:shd w:val="clear" w:color="auto" w:fill="FFFFFF"/>
                    </w:rPr>
                    <w:t>organizations</w:t>
                  </w:r>
                  <w:r w:rsidRPr="00C632AB">
                    <w:rPr>
                      <w:rFonts w:asciiTheme="minorHAnsi" w:hAnsiTheme="minorHAnsi" w:cstheme="minorHAnsi"/>
                      <w:color w:val="0D0D0D"/>
                      <w:shd w:val="clear" w:color="auto" w:fill="FFFFFF"/>
                    </w:rPr>
                    <w:t xml:space="preserve">, media outlets, grassroots activists, and budding Cartoonists, the project </w:t>
                  </w:r>
                  <w:r w:rsidR="004B04F9" w:rsidRPr="00C632AB">
                    <w:rPr>
                      <w:rFonts w:asciiTheme="minorHAnsi" w:hAnsiTheme="minorHAnsi" w:cstheme="minorHAnsi"/>
                      <w:color w:val="0D0D0D"/>
                      <w:shd w:val="clear" w:color="auto" w:fill="FFFFFF"/>
                    </w:rPr>
                    <w:t>endeavors</w:t>
                  </w:r>
                  <w:r w:rsidRPr="00C632AB">
                    <w:rPr>
                      <w:rFonts w:asciiTheme="minorHAnsi" w:hAnsiTheme="minorHAnsi" w:cstheme="minorHAnsi"/>
                      <w:color w:val="0D0D0D"/>
                      <w:shd w:val="clear" w:color="auto" w:fill="FFFFFF"/>
                    </w:rPr>
                    <w:t xml:space="preserve"> to strengthen existing advocacy efforts while pioneering innovative and disruptive approaches to civic engagement and public discourse in Uganda. This comprehensive initiative not only addresses pressing social issues but also cultivates a culture of active citizenship and democratic participation, laying the foundation for a more just and accountable society.</w:t>
                  </w:r>
                </w:p>
              </w:tc>
            </w:tr>
            <w:tr w:rsidR="000E5CB6" w:rsidRPr="00C632AB" w14:paraId="5ECD9183" w14:textId="77777777" w:rsidTr="001C2D04">
              <w:trPr>
                <w:trHeight w:val="40"/>
              </w:trPr>
              <w:tc>
                <w:tcPr>
                  <w:tcW w:w="10096" w:type="dxa"/>
                  <w:tcBorders>
                    <w:top w:val="single" w:sz="4" w:space="0" w:color="000000"/>
                    <w:bottom w:val="single" w:sz="4" w:space="0" w:color="000000"/>
                    <w:right w:val="single" w:sz="4" w:space="0" w:color="000000"/>
                  </w:tcBorders>
                  <w:shd w:val="clear" w:color="auto" w:fill="D9D9D9"/>
                </w:tcPr>
                <w:p w14:paraId="40732A18" w14:textId="77777777" w:rsidR="000E5CB6" w:rsidRPr="00C632AB" w:rsidRDefault="000E5CB6" w:rsidP="000E5CB6">
                  <w:pPr>
                    <w:pStyle w:val="Heading2"/>
                    <w:numPr>
                      <w:ilvl w:val="1"/>
                      <w:numId w:val="54"/>
                    </w:numPr>
                    <w:ind w:left="342" w:hanging="360"/>
                    <w:jc w:val="both"/>
                    <w:rPr>
                      <w:rFonts w:asciiTheme="minorHAnsi" w:hAnsiTheme="minorHAnsi" w:cstheme="minorHAnsi"/>
                    </w:rPr>
                  </w:pPr>
                  <w:bookmarkStart w:id="0" w:name="_30j0zll" w:colFirst="0" w:colLast="0"/>
                  <w:bookmarkEnd w:id="0"/>
                  <w:r w:rsidRPr="00C632AB">
                    <w:rPr>
                      <w:rFonts w:asciiTheme="minorHAnsi" w:hAnsiTheme="minorHAnsi" w:cstheme="minorHAnsi"/>
                    </w:rPr>
                    <w:t xml:space="preserve">Project Beneficiaries: </w:t>
                  </w:r>
                </w:p>
                <w:p w14:paraId="1D22BA7B" w14:textId="77777777" w:rsidR="000E5CB6" w:rsidRPr="00C632AB" w:rsidRDefault="000E5CB6" w:rsidP="001C2D04">
                  <w:pPr>
                    <w:jc w:val="both"/>
                    <w:rPr>
                      <w:rFonts w:asciiTheme="minorHAnsi" w:hAnsiTheme="minorHAnsi" w:cstheme="minorHAnsi"/>
                      <w:i/>
                    </w:rPr>
                  </w:pPr>
                </w:p>
                <w:p w14:paraId="5858B967" w14:textId="77777777" w:rsidR="000E5CB6" w:rsidRPr="00C632AB" w:rsidRDefault="000E5CB6" w:rsidP="001C2D04">
                  <w:pPr>
                    <w:jc w:val="both"/>
                    <w:rPr>
                      <w:rFonts w:asciiTheme="minorHAnsi" w:hAnsiTheme="minorHAnsi" w:cstheme="minorHAnsi"/>
                    </w:rPr>
                  </w:pPr>
                </w:p>
              </w:tc>
            </w:tr>
          </w:tbl>
          <w:p w14:paraId="0F543A6A" w14:textId="77777777" w:rsidR="000E5CB6" w:rsidRPr="009D3ECE" w:rsidRDefault="000E5CB6" w:rsidP="001C2D04">
            <w:pPr>
              <w:pBdr>
                <w:top w:val="nil"/>
                <w:left w:val="nil"/>
                <w:bottom w:val="nil"/>
                <w:right w:val="nil"/>
                <w:between w:val="nil"/>
              </w:pBdr>
              <w:jc w:val="center"/>
              <w:rPr>
                <w:rFonts w:asciiTheme="minorHAnsi" w:hAnsiTheme="minorHAnsi" w:cstheme="minorHAnsi"/>
                <w:b/>
                <w:bCs/>
                <w:iCs/>
              </w:rPr>
            </w:pPr>
            <w:r w:rsidRPr="009D3ECE">
              <w:rPr>
                <w:rFonts w:asciiTheme="minorHAnsi" w:hAnsiTheme="minorHAnsi" w:cstheme="minorHAnsi"/>
                <w:b/>
                <w:bCs/>
                <w:iCs/>
              </w:rPr>
              <w:t>CARTOONING FOR HUMAN RIGHTS PROPOSAL</w:t>
            </w:r>
          </w:p>
          <w:p w14:paraId="2D51B699" w14:textId="77777777" w:rsidR="000E5CB6" w:rsidRPr="00C632AB" w:rsidRDefault="000E5CB6" w:rsidP="001C2D04">
            <w:pPr>
              <w:pBdr>
                <w:top w:val="nil"/>
                <w:left w:val="nil"/>
                <w:bottom w:val="nil"/>
                <w:right w:val="nil"/>
                <w:between w:val="nil"/>
              </w:pBdr>
              <w:jc w:val="both"/>
              <w:rPr>
                <w:rFonts w:asciiTheme="minorHAnsi" w:hAnsiTheme="minorHAnsi" w:cstheme="minorHAnsi"/>
                <w:i/>
              </w:rPr>
            </w:pPr>
          </w:p>
          <w:p w14:paraId="32D6C700" w14:textId="77777777" w:rsidR="000E5CB6" w:rsidRPr="00C632AB" w:rsidRDefault="000E5CB6" w:rsidP="001C2D04">
            <w:pPr>
              <w:pBdr>
                <w:top w:val="nil"/>
                <w:left w:val="nil"/>
                <w:bottom w:val="nil"/>
                <w:right w:val="nil"/>
                <w:between w:val="nil"/>
              </w:pBdr>
              <w:jc w:val="both"/>
              <w:rPr>
                <w:rFonts w:asciiTheme="minorHAnsi" w:hAnsiTheme="minorHAnsi" w:cstheme="minorHAnsi"/>
                <w:i/>
              </w:rPr>
            </w:pPr>
          </w:p>
        </w:tc>
      </w:tr>
    </w:tbl>
    <w:p w14:paraId="4BD77B10" w14:textId="6F4948EE" w:rsidR="000E5CB6" w:rsidRPr="00C632AB" w:rsidRDefault="000E5CB6" w:rsidP="000E5CB6">
      <w:pPr>
        <w:jc w:val="both"/>
        <w:rPr>
          <w:rFonts w:asciiTheme="minorHAnsi" w:hAnsiTheme="minorHAnsi" w:cstheme="minorHAnsi"/>
        </w:rPr>
      </w:pPr>
      <w:bookmarkStart w:id="1" w:name="_1fob9te" w:colFirst="0" w:colLast="0"/>
      <w:bookmarkEnd w:id="1"/>
      <w:r w:rsidRPr="00C632AB">
        <w:rPr>
          <w:rFonts w:asciiTheme="minorHAnsi" w:hAnsiTheme="minorHAnsi" w:cstheme="minorHAnsi"/>
          <w:b/>
          <w:bCs/>
        </w:rPr>
        <w:t>Civil Society Organizations (CSOs):</w:t>
      </w:r>
      <w:r w:rsidRPr="00C632AB">
        <w:rPr>
          <w:rFonts w:asciiTheme="minorHAnsi" w:hAnsiTheme="minorHAnsi" w:cstheme="minorHAnsi"/>
        </w:rPr>
        <w:t xml:space="preserve"> Engaged in advocacy and human rights work, these organizations will benefit from enhanced capacity to </w:t>
      </w:r>
      <w:r w:rsidR="004B04F9" w:rsidRPr="00C632AB">
        <w:rPr>
          <w:rFonts w:asciiTheme="minorHAnsi" w:hAnsiTheme="minorHAnsi" w:cstheme="minorHAnsi"/>
        </w:rPr>
        <w:t>utilize</w:t>
      </w:r>
      <w:r w:rsidRPr="00C632AB">
        <w:rPr>
          <w:rFonts w:asciiTheme="minorHAnsi" w:hAnsiTheme="minorHAnsi" w:cstheme="minorHAnsi"/>
        </w:rPr>
        <w:t xml:space="preserve"> cartoons as a tool for social </w:t>
      </w:r>
      <w:r w:rsidR="004B04F9" w:rsidRPr="00C632AB">
        <w:rPr>
          <w:rFonts w:asciiTheme="minorHAnsi" w:hAnsiTheme="minorHAnsi" w:cstheme="minorHAnsi"/>
        </w:rPr>
        <w:t>mobilization</w:t>
      </w:r>
      <w:r w:rsidRPr="00C632AB">
        <w:rPr>
          <w:rFonts w:asciiTheme="minorHAnsi" w:hAnsiTheme="minorHAnsi" w:cstheme="minorHAnsi"/>
        </w:rPr>
        <w:t xml:space="preserve"> and awareness-raising.</w:t>
      </w:r>
    </w:p>
    <w:p w14:paraId="2498E477" w14:textId="77777777" w:rsidR="000E5CB6" w:rsidRPr="00C632AB" w:rsidRDefault="000E5CB6" w:rsidP="000E5CB6">
      <w:pPr>
        <w:jc w:val="both"/>
        <w:rPr>
          <w:rFonts w:asciiTheme="minorHAnsi" w:hAnsiTheme="minorHAnsi" w:cstheme="minorHAnsi"/>
        </w:rPr>
      </w:pPr>
      <w:r w:rsidRPr="00C632AB">
        <w:rPr>
          <w:rFonts w:asciiTheme="minorHAnsi" w:hAnsiTheme="minorHAnsi" w:cstheme="minorHAnsi"/>
          <w:b/>
          <w:bCs/>
        </w:rPr>
        <w:t>Media Outlets</w:t>
      </w:r>
      <w:r w:rsidRPr="00C632AB">
        <w:rPr>
          <w:rFonts w:asciiTheme="minorHAnsi" w:hAnsiTheme="minorHAnsi" w:cstheme="minorHAnsi"/>
        </w:rPr>
        <w:t>: Journalists and media professionals will gain access to compelling visual content to supplement their reporting on human rights issues, thereby strengthening the quality and impact of their journalism.</w:t>
      </w:r>
    </w:p>
    <w:p w14:paraId="18815FEE" w14:textId="77777777" w:rsidR="000E5CB6" w:rsidRPr="00C632AB" w:rsidRDefault="000E5CB6" w:rsidP="000E5CB6">
      <w:pPr>
        <w:jc w:val="both"/>
        <w:rPr>
          <w:rFonts w:asciiTheme="minorHAnsi" w:hAnsiTheme="minorHAnsi" w:cstheme="minorHAnsi"/>
        </w:rPr>
      </w:pPr>
      <w:r w:rsidRPr="00C632AB">
        <w:rPr>
          <w:rFonts w:asciiTheme="minorHAnsi" w:hAnsiTheme="minorHAnsi" w:cstheme="minorHAnsi"/>
          <w:b/>
          <w:bCs/>
        </w:rPr>
        <w:t>Grassroots Activists and Emerging Cartoonists</w:t>
      </w:r>
      <w:r w:rsidRPr="00C632AB">
        <w:rPr>
          <w:rFonts w:asciiTheme="minorHAnsi" w:hAnsiTheme="minorHAnsi" w:cstheme="minorHAnsi"/>
        </w:rPr>
        <w:t>: Activists working at the grassroots level will receive training and support to incorporate cartoon-based advocacy strategies into their outreach efforts. Emerging Cartoonists with no platform will be trained on cartooning for advocacy, and their works amplified.</w:t>
      </w:r>
    </w:p>
    <w:p w14:paraId="3649F7DE" w14:textId="77777777" w:rsidR="000E5CB6" w:rsidRPr="00C632AB" w:rsidRDefault="000E5CB6" w:rsidP="000E5CB6">
      <w:pPr>
        <w:jc w:val="both"/>
        <w:rPr>
          <w:rFonts w:asciiTheme="minorHAnsi" w:hAnsiTheme="minorHAnsi" w:cstheme="minorHAnsi"/>
        </w:rPr>
      </w:pPr>
      <w:r w:rsidRPr="00C632AB">
        <w:rPr>
          <w:rFonts w:asciiTheme="minorHAnsi" w:hAnsiTheme="minorHAnsi" w:cstheme="minorHAnsi"/>
          <w:b/>
          <w:bCs/>
        </w:rPr>
        <w:t>General Public</w:t>
      </w:r>
      <w:r w:rsidRPr="00C632AB">
        <w:rPr>
          <w:rFonts w:asciiTheme="minorHAnsi" w:hAnsiTheme="minorHAnsi" w:cstheme="minorHAnsi"/>
        </w:rPr>
        <w:t>: Ugandan citizens will directly benefit from increased awareness, engagement, and empowerment resulting from exposure to human rights-themed cartoons and related educational materials.</w:t>
      </w:r>
    </w:p>
    <w:p w14:paraId="4EB6C149" w14:textId="77777777" w:rsidR="000E5CB6" w:rsidRPr="00C632AB" w:rsidRDefault="000E5CB6" w:rsidP="000E5CB6">
      <w:pPr>
        <w:pBdr>
          <w:top w:val="nil"/>
          <w:left w:val="nil"/>
          <w:bottom w:val="nil"/>
          <w:right w:val="nil"/>
          <w:between w:val="nil"/>
        </w:pBdr>
        <w:jc w:val="both"/>
        <w:rPr>
          <w:rFonts w:asciiTheme="minorHAnsi" w:hAnsiTheme="minorHAnsi" w:cstheme="minorHAnsi"/>
          <w:i/>
          <w:color w:val="000000"/>
        </w:rPr>
      </w:pPr>
    </w:p>
    <w:p w14:paraId="5421EBDA" w14:textId="77777777" w:rsidR="000E5CB6" w:rsidRPr="00C632AB" w:rsidRDefault="000E5CB6" w:rsidP="000E5CB6">
      <w:pPr>
        <w:pStyle w:val="Heading1"/>
        <w:numPr>
          <w:ilvl w:val="0"/>
          <w:numId w:val="56"/>
        </w:numPr>
        <w:tabs>
          <w:tab w:val="num" w:pos="720"/>
        </w:tabs>
        <w:ind w:left="720"/>
        <w:jc w:val="both"/>
        <w:rPr>
          <w:rFonts w:asciiTheme="minorHAnsi" w:hAnsiTheme="minorHAnsi" w:cstheme="minorHAnsi"/>
          <w:sz w:val="22"/>
          <w:szCs w:val="22"/>
        </w:rPr>
      </w:pPr>
      <w:r w:rsidRPr="00C632AB">
        <w:rPr>
          <w:rFonts w:asciiTheme="minorHAnsi" w:hAnsiTheme="minorHAnsi" w:cstheme="minorHAnsi"/>
          <w:sz w:val="22"/>
          <w:szCs w:val="22"/>
        </w:rPr>
        <w:t xml:space="preserve">THEORY OF CHANGE </w:t>
      </w:r>
    </w:p>
    <w:p w14:paraId="3461FE56" w14:textId="77777777" w:rsidR="000E5CB6" w:rsidRPr="00C632AB" w:rsidRDefault="000E5CB6" w:rsidP="000E5CB6">
      <w:pPr>
        <w:jc w:val="both"/>
        <w:rPr>
          <w:rFonts w:asciiTheme="minorHAnsi" w:hAnsiTheme="minorHAnsi" w:cstheme="minorHAnsi"/>
        </w:rPr>
      </w:pPr>
      <w:bookmarkStart w:id="2" w:name="_3znysh7" w:colFirst="0" w:colLast="0"/>
      <w:bookmarkEnd w:id="2"/>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4"/>
      </w:tblGrid>
      <w:tr w:rsidR="000E5CB6" w:rsidRPr="00C632AB" w14:paraId="3B4AAEF3" w14:textId="77777777" w:rsidTr="00303548">
        <w:trPr>
          <w:trHeight w:val="540"/>
        </w:trPr>
        <w:tc>
          <w:tcPr>
            <w:tcW w:w="9214" w:type="dxa"/>
            <w:tcBorders>
              <w:top w:val="single" w:sz="4" w:space="0" w:color="000000"/>
              <w:right w:val="single" w:sz="4" w:space="0" w:color="000000"/>
            </w:tcBorders>
            <w:shd w:val="clear" w:color="auto" w:fill="D9D9D9"/>
          </w:tcPr>
          <w:p w14:paraId="2E66F18D" w14:textId="77777777" w:rsidR="000E5CB6" w:rsidRPr="00C632AB" w:rsidRDefault="000E5CB6" w:rsidP="000E5CB6">
            <w:pPr>
              <w:pStyle w:val="Heading2"/>
              <w:numPr>
                <w:ilvl w:val="1"/>
                <w:numId w:val="56"/>
              </w:numPr>
              <w:tabs>
                <w:tab w:val="num" w:pos="1440"/>
              </w:tabs>
              <w:ind w:left="1440"/>
              <w:jc w:val="both"/>
              <w:rPr>
                <w:rFonts w:asciiTheme="minorHAnsi" w:hAnsiTheme="minorHAnsi" w:cstheme="minorHAnsi"/>
              </w:rPr>
            </w:pPr>
            <w:bookmarkStart w:id="3" w:name="_tyjcwt" w:colFirst="0" w:colLast="0"/>
            <w:bookmarkStart w:id="4" w:name="_3dy6vkm" w:colFirst="0" w:colLast="0"/>
            <w:bookmarkEnd w:id="3"/>
            <w:bookmarkEnd w:id="4"/>
            <w:r w:rsidRPr="00C632AB">
              <w:rPr>
                <w:rFonts w:asciiTheme="minorHAnsi" w:hAnsiTheme="minorHAnsi" w:cstheme="minorHAnsi"/>
              </w:rPr>
              <w:lastRenderedPageBreak/>
              <w:t>Project Theory of Change:</w:t>
            </w:r>
          </w:p>
          <w:p w14:paraId="3E4D6C90" w14:textId="77777777" w:rsidR="000E5CB6" w:rsidRPr="00C632AB" w:rsidRDefault="000E5CB6" w:rsidP="001C2D04">
            <w:pPr>
              <w:pBdr>
                <w:top w:val="nil"/>
                <w:left w:val="nil"/>
                <w:bottom w:val="nil"/>
                <w:right w:val="nil"/>
                <w:between w:val="nil"/>
              </w:pBdr>
              <w:jc w:val="both"/>
              <w:rPr>
                <w:rFonts w:asciiTheme="minorHAnsi" w:hAnsiTheme="minorHAnsi" w:cstheme="minorHAnsi"/>
                <w:i/>
                <w:color w:val="000000"/>
              </w:rPr>
            </w:pPr>
          </w:p>
        </w:tc>
      </w:tr>
      <w:tr w:rsidR="000E5CB6" w:rsidRPr="00C632AB" w14:paraId="5FD05FF0" w14:textId="77777777" w:rsidTr="00303548">
        <w:trPr>
          <w:trHeight w:val="220"/>
        </w:trPr>
        <w:tc>
          <w:tcPr>
            <w:tcW w:w="9214" w:type="dxa"/>
            <w:tcBorders>
              <w:top w:val="single" w:sz="4" w:space="0" w:color="000000"/>
              <w:right w:val="single" w:sz="4" w:space="0" w:color="000000"/>
            </w:tcBorders>
          </w:tcPr>
          <w:p w14:paraId="3B266390"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Problem Statement:</w:t>
            </w:r>
            <w:r w:rsidRPr="00C632AB">
              <w:rPr>
                <w:rFonts w:asciiTheme="minorHAnsi" w:hAnsiTheme="minorHAnsi" w:cstheme="minorHAnsi"/>
              </w:rPr>
              <w:t xml:space="preserve"> The project aims to address the pervasive human rights violations, corruption, and impunity prevalent in Uganda, exacerbated by limited civic awareness and engagement. Citizens have limited effective channels to voice grievances and hold authorities accountable, resulting in systemic abuses and a culture of impunity.</w:t>
            </w:r>
          </w:p>
          <w:p w14:paraId="4AC6697F" w14:textId="77777777" w:rsidR="000E5CB6" w:rsidRPr="00C632AB" w:rsidRDefault="000E5CB6" w:rsidP="001C2D04">
            <w:pPr>
              <w:jc w:val="both"/>
              <w:rPr>
                <w:rFonts w:asciiTheme="minorHAnsi" w:hAnsiTheme="minorHAnsi" w:cstheme="minorHAnsi"/>
              </w:rPr>
            </w:pPr>
          </w:p>
          <w:p w14:paraId="38CA1357"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Intended Outcome</w:t>
            </w:r>
            <w:r w:rsidRPr="00C632AB">
              <w:rPr>
                <w:rFonts w:asciiTheme="minorHAnsi" w:hAnsiTheme="minorHAnsi" w:cstheme="minorHAnsi"/>
              </w:rPr>
              <w:t>: The project seeks to empower citizens with the knowledge, tools, and platforms necessary to advocate for human rights, combat corruption, and demand accountability from government institutions. By harnessing the power of cartoons as a creative and accessible medium for communication and advocacy, the project aims to foster a more informed, engaged, and civically active population.</w:t>
            </w:r>
          </w:p>
          <w:p w14:paraId="3B54C127" w14:textId="77777777" w:rsidR="000E5CB6" w:rsidRPr="00C632AB" w:rsidRDefault="000E5CB6" w:rsidP="001C2D04">
            <w:pPr>
              <w:jc w:val="both"/>
              <w:rPr>
                <w:rFonts w:asciiTheme="minorHAnsi" w:hAnsiTheme="minorHAnsi" w:cstheme="minorHAnsi"/>
              </w:rPr>
            </w:pPr>
          </w:p>
          <w:p w14:paraId="3D82D91F"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Theory of Change:</w:t>
            </w:r>
          </w:p>
        </w:tc>
      </w:tr>
    </w:tbl>
    <w:p w14:paraId="57FD66AF" w14:textId="77777777" w:rsidR="000E5CB6" w:rsidRPr="00C632AB" w:rsidRDefault="000E5CB6" w:rsidP="000E5CB6">
      <w:pPr>
        <w:pStyle w:val="ListParagraph"/>
        <w:numPr>
          <w:ilvl w:val="0"/>
          <w:numId w:val="58"/>
        </w:numPr>
        <w:jc w:val="both"/>
        <w:rPr>
          <w:rFonts w:asciiTheme="minorHAnsi" w:hAnsiTheme="minorHAnsi" w:cstheme="minorHAnsi"/>
        </w:rPr>
      </w:pPr>
      <w:r w:rsidRPr="00C632AB">
        <w:rPr>
          <w:rFonts w:asciiTheme="minorHAnsi" w:hAnsiTheme="minorHAnsi" w:cstheme="minorHAnsi"/>
          <w:b/>
          <w:bCs/>
        </w:rPr>
        <w:t>Capacity Building</w:t>
      </w:r>
      <w:r w:rsidRPr="00C632AB">
        <w:rPr>
          <w:rFonts w:asciiTheme="minorHAnsi" w:hAnsiTheme="minorHAnsi" w:cstheme="minorHAnsi"/>
        </w:rPr>
        <w:t>: Through targeted training sessions and workshops, civil society organizations, media outlets, upcoming cartoonists and grassroots activists will acquire the skills and knowledge needed to produce and disseminate human rights-themed cartoons effectively.</w:t>
      </w:r>
    </w:p>
    <w:p w14:paraId="2F592204" w14:textId="77777777" w:rsidR="000E5CB6" w:rsidRPr="00C632AB" w:rsidRDefault="000E5CB6" w:rsidP="000E5CB6">
      <w:pPr>
        <w:pStyle w:val="ListParagraph"/>
        <w:numPr>
          <w:ilvl w:val="0"/>
          <w:numId w:val="58"/>
        </w:numPr>
        <w:jc w:val="both"/>
        <w:rPr>
          <w:rFonts w:asciiTheme="minorHAnsi" w:hAnsiTheme="minorHAnsi" w:cstheme="minorHAnsi"/>
        </w:rPr>
      </w:pPr>
      <w:r w:rsidRPr="00C632AB">
        <w:rPr>
          <w:rFonts w:asciiTheme="minorHAnsi" w:hAnsiTheme="minorHAnsi" w:cstheme="minorHAnsi"/>
          <w:b/>
          <w:bCs/>
        </w:rPr>
        <w:t>Cartoon Production</w:t>
      </w:r>
      <w:r w:rsidRPr="00C632AB">
        <w:rPr>
          <w:rFonts w:asciiTheme="minorHAnsi" w:hAnsiTheme="minorHAnsi" w:cstheme="minorHAnsi"/>
        </w:rPr>
        <w:t>: Equipped with advocacy cartooning skills, selected upcoming cartoonists will create compelling cartoons that highlight human rights abuses, expose corruption, and promote accountability. These cartoons will serve as powerful advocacy tools to raise awareness and stimulate public discourse.</w:t>
      </w:r>
    </w:p>
    <w:p w14:paraId="097AB026" w14:textId="77777777" w:rsidR="000E5CB6" w:rsidRPr="00C632AB" w:rsidRDefault="000E5CB6" w:rsidP="000E5CB6">
      <w:pPr>
        <w:pStyle w:val="ListParagraph"/>
        <w:numPr>
          <w:ilvl w:val="0"/>
          <w:numId w:val="58"/>
        </w:numPr>
        <w:jc w:val="both"/>
        <w:rPr>
          <w:rFonts w:asciiTheme="minorHAnsi" w:hAnsiTheme="minorHAnsi" w:cstheme="minorHAnsi"/>
        </w:rPr>
      </w:pPr>
      <w:r w:rsidRPr="00C632AB">
        <w:rPr>
          <w:rFonts w:asciiTheme="minorHAnsi" w:hAnsiTheme="minorHAnsi" w:cstheme="minorHAnsi"/>
          <w:b/>
          <w:bCs/>
        </w:rPr>
        <w:t xml:space="preserve">Dissemination and Engagement: </w:t>
      </w:r>
      <w:r w:rsidRPr="00C632AB">
        <w:rPr>
          <w:rFonts w:asciiTheme="minorHAnsi" w:hAnsiTheme="minorHAnsi" w:cstheme="minorHAnsi"/>
        </w:rPr>
        <w:t>The cartoons will be widely disseminated through various channels, including social media, traditional media platforms, community events, and educational materials. By reaching a diverse audience, the project aims to spark dialogue, inspire action, and mobilize citizens to demand change.</w:t>
      </w:r>
    </w:p>
    <w:p w14:paraId="42C45A3A" w14:textId="77777777" w:rsidR="000E5CB6" w:rsidRPr="00C632AB" w:rsidRDefault="000E5CB6" w:rsidP="000E5CB6">
      <w:pPr>
        <w:pStyle w:val="ListParagraph"/>
        <w:numPr>
          <w:ilvl w:val="0"/>
          <w:numId w:val="58"/>
        </w:numPr>
        <w:jc w:val="both"/>
        <w:rPr>
          <w:rFonts w:asciiTheme="minorHAnsi" w:hAnsiTheme="minorHAnsi" w:cstheme="minorHAnsi"/>
        </w:rPr>
      </w:pPr>
      <w:proofErr w:type="spellStart"/>
      <w:r w:rsidRPr="00C632AB">
        <w:rPr>
          <w:rFonts w:asciiTheme="minorHAnsi" w:hAnsiTheme="minorHAnsi" w:cstheme="minorHAnsi"/>
          <w:b/>
          <w:bCs/>
        </w:rPr>
        <w:t>Behavioural</w:t>
      </w:r>
      <w:proofErr w:type="spellEnd"/>
      <w:r w:rsidRPr="00C632AB">
        <w:rPr>
          <w:rFonts w:asciiTheme="minorHAnsi" w:hAnsiTheme="minorHAnsi" w:cstheme="minorHAnsi"/>
          <w:b/>
          <w:bCs/>
        </w:rPr>
        <w:t xml:space="preserve"> Change</w:t>
      </w:r>
      <w:r w:rsidRPr="00C632AB">
        <w:rPr>
          <w:rFonts w:asciiTheme="minorHAnsi" w:hAnsiTheme="minorHAnsi" w:cstheme="minorHAnsi"/>
        </w:rPr>
        <w:t>: Increased awareness and engagement among the public will lead to heightened demand for transparency, accountability, and respect for human rights. Citizens will be empowered to actively participate in civic life, hold authorities accountable, and advocate for meaningful reforms.</w:t>
      </w:r>
    </w:p>
    <w:p w14:paraId="01C6344C" w14:textId="77777777" w:rsidR="000E5CB6" w:rsidRPr="00C632AB" w:rsidRDefault="000E5CB6" w:rsidP="000E5CB6">
      <w:pPr>
        <w:pStyle w:val="ListParagraph"/>
        <w:numPr>
          <w:ilvl w:val="0"/>
          <w:numId w:val="58"/>
        </w:numPr>
        <w:jc w:val="both"/>
        <w:rPr>
          <w:rFonts w:asciiTheme="minorHAnsi" w:hAnsiTheme="minorHAnsi" w:cstheme="minorHAnsi"/>
        </w:rPr>
      </w:pPr>
      <w:r w:rsidRPr="00C632AB">
        <w:rPr>
          <w:rFonts w:asciiTheme="minorHAnsi" w:hAnsiTheme="minorHAnsi" w:cstheme="minorHAnsi"/>
          <w:b/>
          <w:bCs/>
        </w:rPr>
        <w:t>Impact:</w:t>
      </w:r>
      <w:r w:rsidRPr="00C632AB">
        <w:rPr>
          <w:rFonts w:asciiTheme="minorHAnsi" w:hAnsiTheme="minorHAnsi" w:cstheme="minorHAnsi"/>
        </w:rPr>
        <w:t xml:space="preserve"> Over time, sustained advocacy efforts aided by cartoons will contribute to positive shifts in government policies, practices, and public perceptions, leading to a more rights-respecting and accountable society in Uganda. This theory of change outlines a comprehensive strategy for leveraging cartoons as a catalyst for social change, with the goal of fostering a culture of respect for human rights and accountability within Ugandan society.</w:t>
      </w:r>
    </w:p>
    <w:p w14:paraId="2BD0F731" w14:textId="77777777" w:rsidR="000E5CB6" w:rsidRPr="00C632AB" w:rsidRDefault="000E5CB6" w:rsidP="000E5CB6">
      <w:pPr>
        <w:shd w:val="clear" w:color="auto" w:fill="FFFFFF"/>
        <w:tabs>
          <w:tab w:val="left" w:pos="2745"/>
        </w:tabs>
        <w:spacing w:after="120"/>
        <w:jc w:val="both"/>
        <w:rPr>
          <w:rFonts w:asciiTheme="minorHAnsi" w:hAnsiTheme="minorHAnsi" w:cstheme="minorHAnsi"/>
        </w:rPr>
      </w:pPr>
    </w:p>
    <w:p w14:paraId="0AA7D365" w14:textId="77777777" w:rsidR="000E5CB6" w:rsidRPr="00C632AB" w:rsidRDefault="000E5CB6" w:rsidP="000E5CB6">
      <w:pPr>
        <w:pStyle w:val="Heading1"/>
        <w:numPr>
          <w:ilvl w:val="0"/>
          <w:numId w:val="56"/>
        </w:numPr>
        <w:tabs>
          <w:tab w:val="num" w:pos="720"/>
        </w:tabs>
        <w:ind w:left="720"/>
        <w:jc w:val="both"/>
        <w:rPr>
          <w:rFonts w:asciiTheme="minorHAnsi" w:hAnsiTheme="minorHAnsi" w:cstheme="minorHAnsi"/>
          <w:sz w:val="22"/>
          <w:szCs w:val="22"/>
        </w:rPr>
      </w:pPr>
      <w:bookmarkStart w:id="5" w:name="_4d34og8" w:colFirst="0" w:colLast="0"/>
      <w:bookmarkEnd w:id="5"/>
      <w:r w:rsidRPr="00C632AB">
        <w:rPr>
          <w:rFonts w:asciiTheme="minorHAnsi" w:hAnsiTheme="minorHAnsi" w:cstheme="minorHAnsi"/>
          <w:sz w:val="22"/>
          <w:szCs w:val="22"/>
        </w:rPr>
        <w:t xml:space="preserve">PROJECT DETAILS </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4"/>
      </w:tblGrid>
      <w:tr w:rsidR="000E5CB6" w:rsidRPr="00C632AB" w14:paraId="487F80C8" w14:textId="77777777" w:rsidTr="00303548">
        <w:trPr>
          <w:trHeight w:val="520"/>
        </w:trPr>
        <w:tc>
          <w:tcPr>
            <w:tcW w:w="9214" w:type="dxa"/>
            <w:tcBorders>
              <w:top w:val="single" w:sz="4" w:space="0" w:color="000000"/>
              <w:left w:val="single" w:sz="4" w:space="0" w:color="000000"/>
              <w:bottom w:val="single" w:sz="4" w:space="0" w:color="000000"/>
              <w:right w:val="single" w:sz="4" w:space="0" w:color="000000"/>
            </w:tcBorders>
            <w:shd w:val="clear" w:color="auto" w:fill="D9D9D9"/>
          </w:tcPr>
          <w:p w14:paraId="636583D5"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Project Impact (Overall Objective):</w:t>
            </w:r>
          </w:p>
        </w:tc>
      </w:tr>
      <w:tr w:rsidR="000E5CB6" w:rsidRPr="00C632AB" w14:paraId="14BBCDEA" w14:textId="77777777" w:rsidTr="00303548">
        <w:trPr>
          <w:trHeight w:val="40"/>
        </w:trPr>
        <w:tc>
          <w:tcPr>
            <w:tcW w:w="9214" w:type="dxa"/>
            <w:tcBorders>
              <w:top w:val="single" w:sz="4" w:space="0" w:color="000000"/>
              <w:left w:val="single" w:sz="4" w:space="0" w:color="000000"/>
              <w:bottom w:val="single" w:sz="4" w:space="0" w:color="000000"/>
              <w:right w:val="single" w:sz="4" w:space="0" w:color="000000"/>
            </w:tcBorders>
          </w:tcPr>
          <w:p w14:paraId="5E7C62E7" w14:textId="66F29ED0" w:rsidR="000E5CB6" w:rsidRPr="00C632AB" w:rsidRDefault="000E5CB6" w:rsidP="001C2D04">
            <w:pPr>
              <w:jc w:val="both"/>
              <w:rPr>
                <w:rFonts w:asciiTheme="minorHAnsi" w:hAnsiTheme="minorHAnsi" w:cstheme="minorHAnsi"/>
              </w:rPr>
            </w:pPr>
            <w:r w:rsidRPr="00C632AB">
              <w:rPr>
                <w:rFonts w:asciiTheme="minorHAnsi" w:hAnsiTheme="minorHAnsi" w:cstheme="minorHAnsi"/>
              </w:rPr>
              <w:t xml:space="preserve">The anticipated impact of the project is to </w:t>
            </w:r>
            <w:r w:rsidR="004B04F9" w:rsidRPr="00C632AB">
              <w:rPr>
                <w:rFonts w:asciiTheme="minorHAnsi" w:hAnsiTheme="minorHAnsi" w:cstheme="minorHAnsi"/>
              </w:rPr>
              <w:t>catalyze</w:t>
            </w:r>
            <w:r w:rsidRPr="00C632AB">
              <w:rPr>
                <w:rFonts w:asciiTheme="minorHAnsi" w:hAnsiTheme="minorHAnsi" w:cstheme="minorHAnsi"/>
              </w:rPr>
              <w:t xml:space="preserve"> tangible improvements in human rights protection, transparency, and accountability within Uganda. By leveraging cartoons as a powerful tool for advocacy and civic engagement, the project seeks to achieve the following high-level objectives:</w:t>
            </w:r>
          </w:p>
          <w:p w14:paraId="64EB277C" w14:textId="77777777" w:rsidR="000E5CB6" w:rsidRPr="00C632AB" w:rsidRDefault="000E5CB6" w:rsidP="001C2D04">
            <w:pPr>
              <w:jc w:val="both"/>
              <w:rPr>
                <w:rFonts w:asciiTheme="minorHAnsi" w:hAnsiTheme="minorHAnsi" w:cstheme="minorHAnsi"/>
              </w:rPr>
            </w:pPr>
          </w:p>
          <w:p w14:paraId="2C56ABA5"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Promote Human Rights</w:t>
            </w:r>
            <w:r w:rsidRPr="00C632AB">
              <w:rPr>
                <w:rFonts w:asciiTheme="minorHAnsi" w:hAnsiTheme="minorHAnsi" w:cstheme="minorHAnsi"/>
              </w:rPr>
              <w:t>: Increase awareness of human rights issues among the general population and key stakeholders, leading to greater respect for human rights principles and enhanced protections for vulnerable individuals and communities.</w:t>
            </w:r>
          </w:p>
          <w:p w14:paraId="1403AC7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Combat Corruption</w:t>
            </w:r>
            <w:r w:rsidRPr="00C632AB">
              <w:rPr>
                <w:rFonts w:asciiTheme="minorHAnsi" w:hAnsiTheme="minorHAnsi" w:cstheme="minorHAnsi"/>
              </w:rPr>
              <w:t>: Expose and denounce corrupt practices within government institutions and private sectors, fostering a culture of transparency, integrity, and ethical conduct.</w:t>
            </w:r>
          </w:p>
          <w:p w14:paraId="6BFCFF30"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Foster Accountability</w:t>
            </w:r>
            <w:r w:rsidRPr="00C632AB">
              <w:rPr>
                <w:rFonts w:asciiTheme="minorHAnsi" w:hAnsiTheme="minorHAnsi" w:cstheme="minorHAnsi"/>
              </w:rPr>
              <w:t>: Hold public officials and institutions accountable for their actions and decisions, promoting responsive governance, equitable service delivery, and the rule of law.</w:t>
            </w:r>
          </w:p>
          <w:p w14:paraId="63D6D516"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lastRenderedPageBreak/>
              <w:t>Empower Citizens:</w:t>
            </w:r>
            <w:r w:rsidRPr="00C632AB">
              <w:rPr>
                <w:rFonts w:asciiTheme="minorHAnsi" w:hAnsiTheme="minorHAnsi" w:cstheme="minorHAnsi"/>
              </w:rPr>
              <w:t xml:space="preserve"> Equip citizens with the knowledge, skills, and platforms necessary to actively participate in civic life, advocate for their rights, and demand accountability from those in positions of power.</w:t>
            </w:r>
          </w:p>
          <w:p w14:paraId="43B9A88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Stimulate Dialogue and Action</w:t>
            </w:r>
            <w:r w:rsidRPr="00C632AB">
              <w:rPr>
                <w:rFonts w:asciiTheme="minorHAnsi" w:hAnsiTheme="minorHAnsi" w:cstheme="minorHAnsi"/>
              </w:rPr>
              <w:t>: Spark public discourse, debate, and collective action on critical issues related to human rights, corruption, and governance, leading to policy reforms, institutional improvements, and positive societal change.</w:t>
            </w:r>
          </w:p>
          <w:p w14:paraId="4483F0DB" w14:textId="77777777" w:rsidR="000E5CB6" w:rsidRPr="00C632AB" w:rsidRDefault="000E5CB6" w:rsidP="001C2D04">
            <w:pPr>
              <w:jc w:val="both"/>
              <w:rPr>
                <w:rFonts w:asciiTheme="minorHAnsi" w:hAnsiTheme="minorHAnsi" w:cstheme="minorHAnsi"/>
              </w:rPr>
            </w:pPr>
          </w:p>
        </w:tc>
      </w:tr>
      <w:tr w:rsidR="000E5CB6" w:rsidRPr="00C632AB" w14:paraId="4CA9D018" w14:textId="77777777" w:rsidTr="00303548">
        <w:trPr>
          <w:trHeight w:val="520"/>
        </w:trPr>
        <w:tc>
          <w:tcPr>
            <w:tcW w:w="9214" w:type="dxa"/>
            <w:tcBorders>
              <w:top w:val="single" w:sz="4" w:space="0" w:color="000000"/>
              <w:right w:val="single" w:sz="4" w:space="0" w:color="000000"/>
            </w:tcBorders>
            <w:shd w:val="clear" w:color="auto" w:fill="D9D9D9"/>
          </w:tcPr>
          <w:p w14:paraId="03D74102" w14:textId="77777777" w:rsidR="000E5CB6" w:rsidRPr="00C632AB" w:rsidRDefault="000E5CB6" w:rsidP="000E5CB6">
            <w:pPr>
              <w:pStyle w:val="Heading2"/>
              <w:numPr>
                <w:ilvl w:val="1"/>
                <w:numId w:val="56"/>
              </w:numPr>
              <w:tabs>
                <w:tab w:val="num" w:pos="1440"/>
              </w:tabs>
              <w:ind w:left="1440"/>
              <w:jc w:val="both"/>
              <w:rPr>
                <w:rFonts w:asciiTheme="minorHAnsi" w:hAnsiTheme="minorHAnsi" w:cstheme="minorHAnsi"/>
              </w:rPr>
            </w:pPr>
            <w:bookmarkStart w:id="6" w:name="_2s8eyo1" w:colFirst="0" w:colLast="0"/>
            <w:bookmarkEnd w:id="6"/>
            <w:r w:rsidRPr="00C632AB">
              <w:rPr>
                <w:rFonts w:asciiTheme="minorHAnsi" w:hAnsiTheme="minorHAnsi" w:cstheme="minorHAnsi"/>
              </w:rPr>
              <w:lastRenderedPageBreak/>
              <w:t>Project Framework</w:t>
            </w:r>
          </w:p>
          <w:p w14:paraId="73E5A9A3" w14:textId="77777777" w:rsidR="000E5CB6" w:rsidRPr="00C632AB" w:rsidRDefault="000E5CB6" w:rsidP="001C2D04">
            <w:pPr>
              <w:jc w:val="both"/>
              <w:rPr>
                <w:rFonts w:asciiTheme="minorHAnsi" w:hAnsiTheme="minorHAnsi" w:cstheme="minorHAnsi"/>
                <w:i/>
                <w:color w:val="000000"/>
              </w:rPr>
            </w:pPr>
          </w:p>
        </w:tc>
      </w:tr>
    </w:tbl>
    <w:p w14:paraId="29A1088E" w14:textId="77777777" w:rsidR="000E5CB6" w:rsidRPr="00C632AB" w:rsidRDefault="000E5CB6" w:rsidP="000E5CB6">
      <w:pPr>
        <w:jc w:val="both"/>
        <w:rPr>
          <w:rFonts w:asciiTheme="minorHAnsi" w:hAnsiTheme="minorHAnsi" w:cstheme="minorHAnsi"/>
        </w:rPr>
      </w:pPr>
    </w:p>
    <w:p w14:paraId="21D1EF47" w14:textId="77777777" w:rsidR="000E5CB6" w:rsidRPr="00C632AB" w:rsidRDefault="000E5CB6" w:rsidP="000E5CB6">
      <w:pPr>
        <w:jc w:val="both"/>
        <w:rPr>
          <w:rFonts w:asciiTheme="minorHAnsi" w:hAnsiTheme="minorHAnsi" w:cstheme="minorHAnsi"/>
        </w:rPr>
      </w:pPr>
      <w:r w:rsidRPr="00C632AB">
        <w:rPr>
          <w:rFonts w:asciiTheme="minorHAnsi" w:hAnsiTheme="minorHAnsi" w:cstheme="minorHAnsi"/>
        </w:rPr>
        <w:t>The project framework outlines the key results and indicators that will be used to track progress and measure the success of the Cartooning for Human Rights initiative. The results framework is structured as follows:</w:t>
      </w:r>
    </w:p>
    <w:p w14:paraId="0DD53968" w14:textId="77777777" w:rsidR="000E5CB6" w:rsidRPr="00C632AB" w:rsidRDefault="000E5CB6" w:rsidP="000E5CB6">
      <w:pPr>
        <w:jc w:val="both"/>
        <w:rPr>
          <w:rFonts w:asciiTheme="minorHAnsi" w:hAnsiTheme="minorHAnsi" w:cstheme="minorHAnsi"/>
        </w:rPr>
      </w:pPr>
    </w:p>
    <w:p w14:paraId="4808109D" w14:textId="77777777" w:rsidR="000E5CB6" w:rsidRPr="00C632AB" w:rsidRDefault="000E5CB6" w:rsidP="000E5CB6">
      <w:pPr>
        <w:jc w:val="both"/>
        <w:rPr>
          <w:rFonts w:asciiTheme="minorHAnsi" w:hAnsiTheme="minorHAnsi" w:cstheme="minorHAnsi"/>
          <w:b/>
          <w:bCs/>
        </w:rPr>
      </w:pPr>
      <w:r w:rsidRPr="00C632AB">
        <w:rPr>
          <w:rFonts w:asciiTheme="minorHAnsi" w:hAnsiTheme="minorHAnsi" w:cstheme="minorHAnsi"/>
          <w:b/>
          <w:bCs/>
        </w:rPr>
        <w:t>Increased Awareness and Engagement:</w:t>
      </w:r>
    </w:p>
    <w:p w14:paraId="78723BF6" w14:textId="77777777" w:rsidR="000E5CB6" w:rsidRPr="00C632AB" w:rsidRDefault="000E5CB6" w:rsidP="000E5CB6">
      <w:pPr>
        <w:pStyle w:val="ListParagraph"/>
        <w:numPr>
          <w:ilvl w:val="0"/>
          <w:numId w:val="59"/>
        </w:numPr>
        <w:jc w:val="both"/>
        <w:rPr>
          <w:rFonts w:asciiTheme="minorHAnsi" w:hAnsiTheme="minorHAnsi" w:cstheme="minorHAnsi"/>
          <w:sz w:val="24"/>
        </w:rPr>
      </w:pPr>
      <w:r w:rsidRPr="00C632AB">
        <w:rPr>
          <w:rFonts w:asciiTheme="minorHAnsi" w:hAnsiTheme="minorHAnsi" w:cstheme="minorHAnsi"/>
          <w:sz w:val="24"/>
        </w:rPr>
        <w:t>Indicator: Percentage increase in public awareness of human rights issues and engagement with project content. Can we measure this?</w:t>
      </w:r>
    </w:p>
    <w:p w14:paraId="51733FE8" w14:textId="77777777" w:rsidR="000E5CB6" w:rsidRPr="00C632AB" w:rsidRDefault="000E5CB6" w:rsidP="000E5CB6">
      <w:pPr>
        <w:pStyle w:val="ListParagraph"/>
        <w:numPr>
          <w:ilvl w:val="0"/>
          <w:numId w:val="59"/>
        </w:numPr>
        <w:jc w:val="both"/>
        <w:rPr>
          <w:rFonts w:asciiTheme="minorHAnsi" w:hAnsiTheme="minorHAnsi" w:cstheme="minorHAnsi"/>
          <w:sz w:val="24"/>
        </w:rPr>
      </w:pPr>
      <w:r w:rsidRPr="00C632AB">
        <w:rPr>
          <w:rFonts w:asciiTheme="minorHAnsi" w:hAnsiTheme="minorHAnsi" w:cstheme="minorHAnsi"/>
          <w:sz w:val="24"/>
        </w:rPr>
        <w:t>Target: 5,000 increases in social media followership and website traffic within the first six months.</w:t>
      </w:r>
    </w:p>
    <w:p w14:paraId="4D6784B7" w14:textId="77777777" w:rsidR="000E5CB6" w:rsidRPr="00C632AB" w:rsidRDefault="000E5CB6" w:rsidP="000E5CB6">
      <w:pPr>
        <w:pStyle w:val="ListParagraph"/>
        <w:jc w:val="both"/>
        <w:rPr>
          <w:rFonts w:asciiTheme="minorHAnsi" w:hAnsiTheme="minorHAnsi" w:cstheme="minorHAnsi"/>
          <w:sz w:val="24"/>
        </w:rPr>
      </w:pPr>
    </w:p>
    <w:p w14:paraId="175B4DBB" w14:textId="77777777" w:rsidR="000E5CB6" w:rsidRPr="00C632AB" w:rsidRDefault="000E5CB6" w:rsidP="000E5CB6">
      <w:pPr>
        <w:jc w:val="both"/>
        <w:rPr>
          <w:rFonts w:asciiTheme="minorHAnsi" w:hAnsiTheme="minorHAnsi" w:cstheme="minorHAnsi"/>
          <w:b/>
          <w:bCs/>
        </w:rPr>
      </w:pPr>
      <w:r w:rsidRPr="00C632AB">
        <w:rPr>
          <w:rFonts w:asciiTheme="minorHAnsi" w:hAnsiTheme="minorHAnsi" w:cstheme="minorHAnsi"/>
          <w:b/>
          <w:bCs/>
        </w:rPr>
        <w:t>Exposure of Corruption and Impunity:</w:t>
      </w:r>
    </w:p>
    <w:p w14:paraId="24C1ABF8" w14:textId="77777777" w:rsidR="000E5CB6" w:rsidRPr="00C632AB" w:rsidRDefault="000E5CB6" w:rsidP="000E5CB6">
      <w:pPr>
        <w:pStyle w:val="ListParagraph"/>
        <w:numPr>
          <w:ilvl w:val="0"/>
          <w:numId w:val="60"/>
        </w:numPr>
        <w:jc w:val="both"/>
        <w:rPr>
          <w:rFonts w:asciiTheme="minorHAnsi" w:hAnsiTheme="minorHAnsi" w:cstheme="minorHAnsi"/>
          <w:sz w:val="24"/>
        </w:rPr>
      </w:pPr>
      <w:r w:rsidRPr="00C632AB">
        <w:rPr>
          <w:rFonts w:asciiTheme="minorHAnsi" w:hAnsiTheme="minorHAnsi" w:cstheme="minorHAnsi"/>
          <w:sz w:val="24"/>
        </w:rPr>
        <w:t>Indicator: Number of cartoons published exposing or critiquing corruption practices and impunity.</w:t>
      </w:r>
    </w:p>
    <w:p w14:paraId="34EF02F0" w14:textId="77777777" w:rsidR="000E5CB6" w:rsidRPr="00C632AB" w:rsidRDefault="000E5CB6" w:rsidP="000E5CB6">
      <w:pPr>
        <w:pStyle w:val="ListParagraph"/>
        <w:numPr>
          <w:ilvl w:val="0"/>
          <w:numId w:val="60"/>
        </w:numPr>
        <w:jc w:val="both"/>
        <w:rPr>
          <w:rFonts w:asciiTheme="minorHAnsi" w:hAnsiTheme="minorHAnsi" w:cstheme="minorHAnsi"/>
          <w:sz w:val="24"/>
        </w:rPr>
      </w:pPr>
      <w:r w:rsidRPr="00C632AB">
        <w:rPr>
          <w:rFonts w:asciiTheme="minorHAnsi" w:hAnsiTheme="minorHAnsi" w:cstheme="minorHAnsi"/>
          <w:sz w:val="24"/>
        </w:rPr>
        <w:t>Target: Minimum of 100 cartoons addressing corruption and impunity published annually.</w:t>
      </w:r>
    </w:p>
    <w:p w14:paraId="505093B8" w14:textId="77777777" w:rsidR="000E5CB6" w:rsidRPr="00C632AB" w:rsidRDefault="000E5CB6" w:rsidP="000E5CB6">
      <w:pPr>
        <w:jc w:val="both"/>
        <w:rPr>
          <w:rFonts w:asciiTheme="minorHAnsi" w:hAnsiTheme="minorHAnsi" w:cstheme="minorHAnsi"/>
        </w:rPr>
      </w:pPr>
    </w:p>
    <w:p w14:paraId="3E3FCE37" w14:textId="77777777" w:rsidR="000E5CB6" w:rsidRPr="00C632AB" w:rsidRDefault="000E5CB6" w:rsidP="000E5CB6">
      <w:pPr>
        <w:jc w:val="both"/>
        <w:rPr>
          <w:rFonts w:asciiTheme="minorHAnsi" w:hAnsiTheme="minorHAnsi" w:cstheme="minorHAnsi"/>
          <w:b/>
          <w:bCs/>
        </w:rPr>
      </w:pPr>
      <w:r w:rsidRPr="00C632AB">
        <w:rPr>
          <w:rFonts w:asciiTheme="minorHAnsi" w:hAnsiTheme="minorHAnsi" w:cstheme="minorHAnsi"/>
          <w:b/>
          <w:bCs/>
        </w:rPr>
        <w:t>Capacity Building and Empowerment:</w:t>
      </w:r>
    </w:p>
    <w:p w14:paraId="30D6DBB0" w14:textId="77777777" w:rsidR="000E5CB6" w:rsidRPr="00C632AB" w:rsidRDefault="000E5CB6" w:rsidP="000E5CB6">
      <w:pPr>
        <w:pStyle w:val="ListParagraph"/>
        <w:numPr>
          <w:ilvl w:val="0"/>
          <w:numId w:val="61"/>
        </w:numPr>
        <w:jc w:val="both"/>
        <w:rPr>
          <w:rFonts w:asciiTheme="minorHAnsi" w:hAnsiTheme="minorHAnsi" w:cstheme="minorHAnsi"/>
          <w:sz w:val="24"/>
        </w:rPr>
      </w:pPr>
      <w:r w:rsidRPr="00C632AB">
        <w:rPr>
          <w:rFonts w:asciiTheme="minorHAnsi" w:hAnsiTheme="minorHAnsi" w:cstheme="minorHAnsi"/>
          <w:sz w:val="24"/>
        </w:rPr>
        <w:t>Indicator: Number of workshops, training sessions, and outreach events conducted.</w:t>
      </w:r>
    </w:p>
    <w:p w14:paraId="3DB6C242" w14:textId="5D2F0436" w:rsidR="000E5CB6" w:rsidRPr="00C632AB" w:rsidRDefault="000E5CB6" w:rsidP="000E5CB6">
      <w:pPr>
        <w:pStyle w:val="ListParagraph"/>
        <w:numPr>
          <w:ilvl w:val="0"/>
          <w:numId w:val="61"/>
        </w:numPr>
        <w:jc w:val="both"/>
        <w:rPr>
          <w:rFonts w:asciiTheme="minorHAnsi" w:hAnsiTheme="minorHAnsi" w:cstheme="minorHAnsi"/>
          <w:sz w:val="24"/>
        </w:rPr>
      </w:pPr>
      <w:r w:rsidRPr="00C632AB">
        <w:rPr>
          <w:rFonts w:asciiTheme="minorHAnsi" w:hAnsiTheme="minorHAnsi" w:cstheme="minorHAnsi"/>
          <w:sz w:val="24"/>
        </w:rPr>
        <w:t xml:space="preserve">Target: </w:t>
      </w:r>
      <w:r w:rsidR="004B04F9" w:rsidRPr="00C632AB">
        <w:rPr>
          <w:rFonts w:asciiTheme="minorHAnsi" w:hAnsiTheme="minorHAnsi" w:cstheme="minorHAnsi"/>
          <w:sz w:val="24"/>
        </w:rPr>
        <w:t>Organize</w:t>
      </w:r>
      <w:r w:rsidRPr="00C632AB">
        <w:rPr>
          <w:rFonts w:asciiTheme="minorHAnsi" w:hAnsiTheme="minorHAnsi" w:cstheme="minorHAnsi"/>
          <w:sz w:val="24"/>
        </w:rPr>
        <w:t xml:space="preserve"> a minimum of 6 capacity-building workshops and outreach events reaching over 70 participants annually.</w:t>
      </w:r>
    </w:p>
    <w:p w14:paraId="27473738" w14:textId="77777777" w:rsidR="000E5CB6" w:rsidRPr="00C632AB" w:rsidRDefault="000E5CB6" w:rsidP="000E5CB6">
      <w:pPr>
        <w:jc w:val="both"/>
        <w:rPr>
          <w:rFonts w:asciiTheme="minorHAnsi" w:hAnsiTheme="minorHAnsi" w:cstheme="minorHAnsi"/>
          <w:b/>
          <w:bCs/>
        </w:rPr>
      </w:pPr>
      <w:r w:rsidRPr="00C632AB">
        <w:rPr>
          <w:rFonts w:asciiTheme="minorHAnsi" w:hAnsiTheme="minorHAnsi" w:cstheme="minorHAnsi"/>
          <w:b/>
          <w:bCs/>
        </w:rPr>
        <w:t>Media and Public Engagement:</w:t>
      </w:r>
    </w:p>
    <w:p w14:paraId="721E1FA1" w14:textId="77777777" w:rsidR="000E5CB6" w:rsidRPr="00C632AB" w:rsidRDefault="000E5CB6" w:rsidP="000E5CB6">
      <w:pPr>
        <w:pStyle w:val="ListParagraph"/>
        <w:numPr>
          <w:ilvl w:val="0"/>
          <w:numId w:val="62"/>
        </w:numPr>
        <w:jc w:val="both"/>
        <w:rPr>
          <w:rFonts w:asciiTheme="minorHAnsi" w:hAnsiTheme="minorHAnsi" w:cstheme="minorHAnsi"/>
          <w:sz w:val="24"/>
        </w:rPr>
      </w:pPr>
      <w:r w:rsidRPr="00C632AB">
        <w:rPr>
          <w:rFonts w:asciiTheme="minorHAnsi" w:hAnsiTheme="minorHAnsi" w:cstheme="minorHAnsi"/>
          <w:sz w:val="24"/>
        </w:rPr>
        <w:t>Indicator: Level of media coverage and public discourse generated by project activities.</w:t>
      </w:r>
    </w:p>
    <w:p w14:paraId="08B05DDA" w14:textId="77777777" w:rsidR="000E5CB6" w:rsidRPr="00C632AB" w:rsidRDefault="000E5CB6" w:rsidP="000E5CB6">
      <w:pPr>
        <w:pStyle w:val="ListParagraph"/>
        <w:numPr>
          <w:ilvl w:val="0"/>
          <w:numId w:val="62"/>
        </w:numPr>
        <w:jc w:val="both"/>
        <w:rPr>
          <w:rFonts w:asciiTheme="minorHAnsi" w:hAnsiTheme="minorHAnsi" w:cstheme="minorHAnsi"/>
          <w:sz w:val="24"/>
        </w:rPr>
      </w:pPr>
      <w:r w:rsidRPr="00C632AB">
        <w:rPr>
          <w:rFonts w:asciiTheme="minorHAnsi" w:hAnsiTheme="minorHAnsi" w:cstheme="minorHAnsi"/>
          <w:sz w:val="24"/>
        </w:rPr>
        <w:t>Target: Secure coverage in at least 2 major media outlets and generate discussion on social media platforms monthly.</w:t>
      </w:r>
    </w:p>
    <w:p w14:paraId="710D1922" w14:textId="77777777" w:rsidR="000E5CB6" w:rsidRPr="00C632AB" w:rsidRDefault="000E5CB6" w:rsidP="000E5CB6">
      <w:pPr>
        <w:jc w:val="both"/>
        <w:rPr>
          <w:rFonts w:asciiTheme="minorHAnsi" w:hAnsiTheme="minorHAnsi" w:cstheme="minorHAnsi"/>
          <w:b/>
          <w:bCs/>
        </w:rPr>
      </w:pPr>
      <w:r w:rsidRPr="00C632AB">
        <w:rPr>
          <w:rFonts w:asciiTheme="minorHAnsi" w:hAnsiTheme="minorHAnsi" w:cstheme="minorHAnsi"/>
          <w:b/>
          <w:bCs/>
        </w:rPr>
        <w:t>Monitoring and Evaluation:</w:t>
      </w:r>
    </w:p>
    <w:p w14:paraId="1E8A1C3F" w14:textId="77777777" w:rsidR="000E5CB6" w:rsidRPr="00C632AB" w:rsidRDefault="000E5CB6" w:rsidP="000E5CB6">
      <w:pPr>
        <w:pStyle w:val="ListParagraph"/>
        <w:numPr>
          <w:ilvl w:val="0"/>
          <w:numId w:val="63"/>
        </w:numPr>
        <w:jc w:val="both"/>
        <w:rPr>
          <w:rFonts w:asciiTheme="minorHAnsi" w:hAnsiTheme="minorHAnsi" w:cstheme="minorHAnsi"/>
          <w:sz w:val="24"/>
        </w:rPr>
      </w:pPr>
      <w:r w:rsidRPr="00C632AB">
        <w:rPr>
          <w:rFonts w:asciiTheme="minorHAnsi" w:hAnsiTheme="minorHAnsi" w:cstheme="minorHAnsi"/>
          <w:sz w:val="24"/>
        </w:rPr>
        <w:t>Indicator: Frequency and quality of project monitoring and evaluation activities.</w:t>
      </w:r>
    </w:p>
    <w:p w14:paraId="336A7022" w14:textId="77777777" w:rsidR="000E5CB6" w:rsidRPr="00C632AB" w:rsidRDefault="000E5CB6" w:rsidP="000E5CB6">
      <w:pPr>
        <w:pStyle w:val="ListParagraph"/>
        <w:numPr>
          <w:ilvl w:val="0"/>
          <w:numId w:val="63"/>
        </w:numPr>
        <w:jc w:val="both"/>
        <w:rPr>
          <w:rFonts w:asciiTheme="minorHAnsi" w:hAnsiTheme="minorHAnsi" w:cstheme="minorHAnsi"/>
          <w:sz w:val="24"/>
        </w:rPr>
      </w:pPr>
      <w:r w:rsidRPr="00C632AB">
        <w:rPr>
          <w:rFonts w:asciiTheme="minorHAnsi" w:hAnsiTheme="minorHAnsi" w:cstheme="minorHAnsi"/>
          <w:sz w:val="24"/>
        </w:rPr>
        <w:t>Target: Conduct quarterly reviews and annual evaluations to assess progress, identify challenges, and adapt strategies as needed. This framework will serve as a roadmap for project implementation, guiding activities, monitoring progress, and ensuring alignment with the project's overall objectives and desired outcomes.</w:t>
      </w:r>
    </w:p>
    <w:p w14:paraId="155C9AA0" w14:textId="77777777" w:rsidR="000E5CB6" w:rsidRPr="00C632AB" w:rsidRDefault="000E5CB6" w:rsidP="000E5CB6">
      <w:pPr>
        <w:jc w:val="both"/>
        <w:rPr>
          <w:rFonts w:asciiTheme="minorHAnsi" w:hAnsiTheme="minorHAnsi" w:cstheme="minorHAnsi"/>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4"/>
      </w:tblGrid>
      <w:tr w:rsidR="000E5CB6" w:rsidRPr="00C632AB" w14:paraId="4CFA0A14" w14:textId="77777777" w:rsidTr="00303548">
        <w:trPr>
          <w:trHeight w:val="480"/>
        </w:trPr>
        <w:tc>
          <w:tcPr>
            <w:tcW w:w="9214" w:type="dxa"/>
            <w:tcBorders>
              <w:top w:val="single" w:sz="4" w:space="0" w:color="000000"/>
              <w:right w:val="single" w:sz="4" w:space="0" w:color="000000"/>
            </w:tcBorders>
            <w:shd w:val="clear" w:color="auto" w:fill="D9D9D9"/>
          </w:tcPr>
          <w:p w14:paraId="1CA4B089" w14:textId="77777777" w:rsidR="000E5CB6" w:rsidRPr="00C632AB" w:rsidRDefault="000E5CB6" w:rsidP="000E5CB6">
            <w:pPr>
              <w:pStyle w:val="Heading2"/>
              <w:numPr>
                <w:ilvl w:val="1"/>
                <w:numId w:val="56"/>
              </w:numPr>
              <w:tabs>
                <w:tab w:val="num" w:pos="1440"/>
              </w:tabs>
              <w:ind w:left="447"/>
              <w:jc w:val="both"/>
              <w:rPr>
                <w:rFonts w:asciiTheme="minorHAnsi" w:hAnsiTheme="minorHAnsi" w:cstheme="minorHAnsi"/>
              </w:rPr>
            </w:pPr>
            <w:r w:rsidRPr="00C632AB">
              <w:rPr>
                <w:rFonts w:asciiTheme="minorHAnsi" w:hAnsiTheme="minorHAnsi" w:cstheme="minorHAnsi"/>
              </w:rPr>
              <w:lastRenderedPageBreak/>
              <w:t>Detailed Project description:</w:t>
            </w:r>
          </w:p>
          <w:p w14:paraId="75154B63" w14:textId="77777777" w:rsidR="000E5CB6" w:rsidRPr="00C632AB" w:rsidRDefault="000E5CB6" w:rsidP="001C2D04">
            <w:pPr>
              <w:pBdr>
                <w:top w:val="nil"/>
                <w:left w:val="nil"/>
                <w:bottom w:val="nil"/>
                <w:right w:val="nil"/>
                <w:between w:val="nil"/>
              </w:pBdr>
              <w:jc w:val="both"/>
              <w:rPr>
                <w:rFonts w:asciiTheme="minorHAnsi" w:hAnsiTheme="minorHAnsi" w:cstheme="minorHAnsi"/>
                <w:i/>
                <w:color w:val="000000"/>
              </w:rPr>
            </w:pPr>
          </w:p>
        </w:tc>
      </w:tr>
      <w:tr w:rsidR="000E5CB6" w:rsidRPr="00C632AB" w14:paraId="2A7B7513" w14:textId="77777777" w:rsidTr="00303548">
        <w:trPr>
          <w:trHeight w:val="140"/>
        </w:trPr>
        <w:tc>
          <w:tcPr>
            <w:tcW w:w="9214" w:type="dxa"/>
            <w:tcBorders>
              <w:top w:val="single" w:sz="4" w:space="0" w:color="000000"/>
              <w:right w:val="single" w:sz="4" w:space="0" w:color="000000"/>
            </w:tcBorders>
            <w:shd w:val="clear" w:color="auto" w:fill="FFFFFF"/>
          </w:tcPr>
          <w:p w14:paraId="2F617782" w14:textId="6AD0DA7E" w:rsidR="000E5CB6" w:rsidRPr="00C632AB" w:rsidRDefault="000E5CB6" w:rsidP="001C2D04">
            <w:pPr>
              <w:jc w:val="both"/>
              <w:rPr>
                <w:rFonts w:asciiTheme="minorHAnsi" w:hAnsiTheme="minorHAnsi" w:cstheme="minorHAnsi"/>
              </w:rPr>
            </w:pPr>
            <w:r w:rsidRPr="00C632AB">
              <w:rPr>
                <w:rFonts w:asciiTheme="minorHAnsi" w:hAnsiTheme="minorHAnsi" w:cstheme="minorHAnsi"/>
              </w:rPr>
              <w:t xml:space="preserve">The Cartooning for Human Rights project aims to leverage the power of cartoons as a tool for social activism, focusing on promoting human rights, exposing corruption and impunity, and raising civic consciousness in Uganda. The project will </w:t>
            </w:r>
            <w:r w:rsidR="004B04F9" w:rsidRPr="00C632AB">
              <w:rPr>
                <w:rFonts w:asciiTheme="minorHAnsi" w:hAnsiTheme="minorHAnsi" w:cstheme="minorHAnsi"/>
              </w:rPr>
              <w:t>utilize</w:t>
            </w:r>
            <w:r w:rsidRPr="00C632AB">
              <w:rPr>
                <w:rFonts w:asciiTheme="minorHAnsi" w:hAnsiTheme="minorHAnsi" w:cstheme="minorHAnsi"/>
              </w:rPr>
              <w:t xml:space="preserve"> a multi-faceted approach, combining cartoon creation and dissemination with advocacy, capacity-building, and community engagement activities.</w:t>
            </w:r>
          </w:p>
          <w:p w14:paraId="493292B0" w14:textId="77777777" w:rsidR="000E5CB6" w:rsidRPr="00C632AB" w:rsidRDefault="000E5CB6" w:rsidP="001C2D04">
            <w:pPr>
              <w:jc w:val="both"/>
              <w:rPr>
                <w:rFonts w:asciiTheme="minorHAnsi" w:hAnsiTheme="minorHAnsi" w:cstheme="minorHAnsi"/>
              </w:rPr>
            </w:pPr>
          </w:p>
          <w:p w14:paraId="34324952"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Activities:</w:t>
            </w:r>
          </w:p>
          <w:p w14:paraId="0833B166"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Cartoon Creation and Publication:</w:t>
            </w:r>
          </w:p>
          <w:p w14:paraId="42294B07" w14:textId="77777777" w:rsidR="000E5CB6" w:rsidRPr="00C632AB" w:rsidRDefault="000E5CB6" w:rsidP="000E5CB6">
            <w:pPr>
              <w:pStyle w:val="ListParagraph"/>
              <w:numPr>
                <w:ilvl w:val="0"/>
                <w:numId w:val="64"/>
              </w:numPr>
              <w:jc w:val="both"/>
              <w:rPr>
                <w:rFonts w:asciiTheme="minorHAnsi" w:hAnsiTheme="minorHAnsi" w:cstheme="minorHAnsi"/>
                <w:sz w:val="24"/>
              </w:rPr>
            </w:pPr>
            <w:r w:rsidRPr="00C632AB">
              <w:rPr>
                <w:rFonts w:asciiTheme="minorHAnsi" w:hAnsiTheme="minorHAnsi" w:cstheme="minorHAnsi"/>
                <w:sz w:val="24"/>
              </w:rPr>
              <w:t>Description: Professional cartoonists will create cartoons addressing various human rights issues, corruption, and impunity in Uganda.</w:t>
            </w:r>
          </w:p>
          <w:p w14:paraId="4530357E" w14:textId="77777777" w:rsidR="000E5CB6" w:rsidRPr="00C632AB" w:rsidRDefault="000E5CB6" w:rsidP="000E5CB6">
            <w:pPr>
              <w:pStyle w:val="ListParagraph"/>
              <w:numPr>
                <w:ilvl w:val="0"/>
                <w:numId w:val="64"/>
              </w:numPr>
              <w:jc w:val="both"/>
              <w:rPr>
                <w:rFonts w:asciiTheme="minorHAnsi" w:hAnsiTheme="minorHAnsi" w:cstheme="minorHAnsi"/>
                <w:sz w:val="24"/>
              </w:rPr>
            </w:pPr>
            <w:r w:rsidRPr="00C632AB">
              <w:rPr>
                <w:rFonts w:asciiTheme="minorHAnsi" w:hAnsiTheme="minorHAnsi" w:cstheme="minorHAnsi"/>
                <w:sz w:val="24"/>
              </w:rPr>
              <w:t>Specific Activities: Researching current events and human rights violations, brainstorming cartoon concepts, drafting and refining cartoons, and publishing cartoons through online platforms and traditional media outlets.</w:t>
            </w:r>
          </w:p>
          <w:p w14:paraId="6580F677" w14:textId="77777777" w:rsidR="000E5CB6" w:rsidRPr="00C632AB" w:rsidRDefault="000E5CB6" w:rsidP="000E5CB6">
            <w:pPr>
              <w:pStyle w:val="ListParagraph"/>
              <w:numPr>
                <w:ilvl w:val="0"/>
                <w:numId w:val="64"/>
              </w:numPr>
              <w:jc w:val="both"/>
              <w:rPr>
                <w:rFonts w:asciiTheme="minorHAnsi" w:hAnsiTheme="minorHAnsi" w:cstheme="minorHAnsi"/>
                <w:sz w:val="24"/>
              </w:rPr>
            </w:pPr>
            <w:r w:rsidRPr="00C632AB">
              <w:rPr>
                <w:rFonts w:asciiTheme="minorHAnsi" w:hAnsiTheme="minorHAnsi" w:cstheme="minorHAnsi"/>
                <w:sz w:val="24"/>
              </w:rPr>
              <w:t>Link to Outputs: Output 1: Published cartoons addressing human rights and accountability issues.</w:t>
            </w:r>
          </w:p>
          <w:p w14:paraId="1F7C2F50" w14:textId="77777777" w:rsidR="000E5CB6" w:rsidRPr="00C632AB" w:rsidRDefault="000E5CB6" w:rsidP="000E5CB6">
            <w:pPr>
              <w:pStyle w:val="ListParagraph"/>
              <w:numPr>
                <w:ilvl w:val="0"/>
                <w:numId w:val="64"/>
              </w:numPr>
              <w:jc w:val="both"/>
              <w:rPr>
                <w:rFonts w:asciiTheme="minorHAnsi" w:hAnsiTheme="minorHAnsi" w:cstheme="minorHAnsi"/>
                <w:sz w:val="24"/>
              </w:rPr>
            </w:pPr>
            <w:r w:rsidRPr="00C632AB">
              <w:rPr>
                <w:rFonts w:asciiTheme="minorHAnsi" w:hAnsiTheme="minorHAnsi" w:cstheme="minorHAnsi"/>
                <w:sz w:val="24"/>
              </w:rPr>
              <w:t>Contribution to Outcomes: Increased awareness and engagement with human rights issues among the public.</w:t>
            </w:r>
          </w:p>
          <w:p w14:paraId="7A2FE21B"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Advocacy and Awareness Campaigns:</w:t>
            </w:r>
          </w:p>
          <w:p w14:paraId="1A02220B" w14:textId="611DE8FC" w:rsidR="000E5CB6" w:rsidRPr="00C632AB" w:rsidRDefault="000E5CB6" w:rsidP="000E5CB6">
            <w:pPr>
              <w:pStyle w:val="ListParagraph"/>
              <w:numPr>
                <w:ilvl w:val="0"/>
                <w:numId w:val="65"/>
              </w:numPr>
              <w:jc w:val="both"/>
              <w:rPr>
                <w:rFonts w:asciiTheme="minorHAnsi" w:hAnsiTheme="minorHAnsi" w:cstheme="minorHAnsi"/>
                <w:sz w:val="24"/>
              </w:rPr>
            </w:pPr>
            <w:r w:rsidRPr="00C632AB">
              <w:rPr>
                <w:rFonts w:asciiTheme="minorHAnsi" w:hAnsiTheme="minorHAnsi" w:cstheme="minorHAnsi"/>
                <w:b/>
                <w:bCs/>
                <w:sz w:val="24"/>
              </w:rPr>
              <w:t>Description:</w:t>
            </w:r>
            <w:r w:rsidRPr="00C632AB">
              <w:rPr>
                <w:rFonts w:asciiTheme="minorHAnsi" w:hAnsiTheme="minorHAnsi" w:cstheme="minorHAnsi"/>
                <w:sz w:val="24"/>
              </w:rPr>
              <w:t xml:space="preserve"> Organizing advocacy campaigns and awareness-raising activities to amplify the messages conveyed through cartoons and </w:t>
            </w:r>
            <w:r w:rsidR="004B04F9" w:rsidRPr="00C632AB">
              <w:rPr>
                <w:rFonts w:asciiTheme="minorHAnsi" w:hAnsiTheme="minorHAnsi" w:cstheme="minorHAnsi"/>
                <w:sz w:val="24"/>
              </w:rPr>
              <w:t>mobilize</w:t>
            </w:r>
            <w:r w:rsidRPr="00C632AB">
              <w:rPr>
                <w:rFonts w:asciiTheme="minorHAnsi" w:hAnsiTheme="minorHAnsi" w:cstheme="minorHAnsi"/>
                <w:sz w:val="24"/>
              </w:rPr>
              <w:t xml:space="preserve"> public support for human rights.</w:t>
            </w:r>
          </w:p>
          <w:p w14:paraId="5EE0B9C4" w14:textId="4C89D85C" w:rsidR="000E5CB6" w:rsidRPr="00C632AB" w:rsidRDefault="000E5CB6" w:rsidP="000E5CB6">
            <w:pPr>
              <w:pStyle w:val="ListParagraph"/>
              <w:numPr>
                <w:ilvl w:val="0"/>
                <w:numId w:val="65"/>
              </w:numPr>
              <w:jc w:val="both"/>
              <w:rPr>
                <w:rFonts w:asciiTheme="minorHAnsi" w:hAnsiTheme="minorHAnsi" w:cstheme="minorHAnsi"/>
                <w:sz w:val="24"/>
              </w:rPr>
            </w:pPr>
            <w:r w:rsidRPr="00C632AB">
              <w:rPr>
                <w:rFonts w:asciiTheme="minorHAnsi" w:hAnsiTheme="minorHAnsi" w:cstheme="minorHAnsi"/>
                <w:b/>
                <w:bCs/>
                <w:sz w:val="24"/>
              </w:rPr>
              <w:t>Specific Activities</w:t>
            </w:r>
            <w:r w:rsidRPr="00C632AB">
              <w:rPr>
                <w:rFonts w:asciiTheme="minorHAnsi" w:hAnsiTheme="minorHAnsi" w:cstheme="minorHAnsi"/>
                <w:sz w:val="24"/>
              </w:rPr>
              <w:t xml:space="preserve">: Conducting social media campaigns, </w:t>
            </w:r>
            <w:r w:rsidR="004B04F9" w:rsidRPr="00C632AB">
              <w:rPr>
                <w:rFonts w:asciiTheme="minorHAnsi" w:hAnsiTheme="minorHAnsi" w:cstheme="minorHAnsi"/>
                <w:sz w:val="24"/>
              </w:rPr>
              <w:t>organizing</w:t>
            </w:r>
            <w:r w:rsidRPr="00C632AB">
              <w:rPr>
                <w:rFonts w:asciiTheme="minorHAnsi" w:hAnsiTheme="minorHAnsi" w:cstheme="minorHAnsi"/>
                <w:sz w:val="24"/>
              </w:rPr>
              <w:t xml:space="preserve"> public events and exhibitions, and collaborating with civil society </w:t>
            </w:r>
            <w:r w:rsidR="004B04F9" w:rsidRPr="00C632AB">
              <w:rPr>
                <w:rFonts w:asciiTheme="minorHAnsi" w:hAnsiTheme="minorHAnsi" w:cstheme="minorHAnsi"/>
                <w:sz w:val="24"/>
              </w:rPr>
              <w:t>organizations</w:t>
            </w:r>
            <w:r w:rsidRPr="00C632AB">
              <w:rPr>
                <w:rFonts w:asciiTheme="minorHAnsi" w:hAnsiTheme="minorHAnsi" w:cstheme="minorHAnsi"/>
                <w:sz w:val="24"/>
              </w:rPr>
              <w:t xml:space="preserve"> and advocacy groups.</w:t>
            </w:r>
          </w:p>
          <w:p w14:paraId="6E436FC3" w14:textId="77777777" w:rsidR="000E5CB6" w:rsidRPr="00C632AB" w:rsidRDefault="000E5CB6" w:rsidP="000E5CB6">
            <w:pPr>
              <w:pStyle w:val="ListParagraph"/>
              <w:numPr>
                <w:ilvl w:val="0"/>
                <w:numId w:val="65"/>
              </w:numPr>
              <w:jc w:val="both"/>
              <w:rPr>
                <w:rFonts w:asciiTheme="minorHAnsi" w:hAnsiTheme="minorHAnsi" w:cstheme="minorHAnsi"/>
                <w:sz w:val="24"/>
              </w:rPr>
            </w:pPr>
            <w:r w:rsidRPr="00C632AB">
              <w:rPr>
                <w:rFonts w:asciiTheme="minorHAnsi" w:hAnsiTheme="minorHAnsi" w:cstheme="minorHAnsi"/>
                <w:b/>
                <w:bCs/>
                <w:sz w:val="24"/>
              </w:rPr>
              <w:t>Link to Outputs</w:t>
            </w:r>
            <w:r w:rsidRPr="00C632AB">
              <w:rPr>
                <w:rFonts w:asciiTheme="minorHAnsi" w:hAnsiTheme="minorHAnsi" w:cstheme="minorHAnsi"/>
                <w:sz w:val="24"/>
              </w:rPr>
              <w:t>: Output 2: Increased public engagement and awareness of human rights issues.</w:t>
            </w:r>
          </w:p>
          <w:p w14:paraId="2C238AB2" w14:textId="77777777" w:rsidR="000E5CB6" w:rsidRPr="00C632AB" w:rsidRDefault="000E5CB6" w:rsidP="000E5CB6">
            <w:pPr>
              <w:pStyle w:val="ListParagraph"/>
              <w:numPr>
                <w:ilvl w:val="0"/>
                <w:numId w:val="65"/>
              </w:numPr>
              <w:jc w:val="both"/>
              <w:rPr>
                <w:rFonts w:asciiTheme="minorHAnsi" w:hAnsiTheme="minorHAnsi" w:cstheme="minorHAnsi"/>
                <w:sz w:val="24"/>
              </w:rPr>
            </w:pPr>
            <w:r w:rsidRPr="00C632AB">
              <w:rPr>
                <w:rFonts w:asciiTheme="minorHAnsi" w:hAnsiTheme="minorHAnsi" w:cstheme="minorHAnsi"/>
                <w:b/>
                <w:bCs/>
                <w:sz w:val="24"/>
              </w:rPr>
              <w:t>Contribution to Outcomes</w:t>
            </w:r>
            <w:r w:rsidRPr="00C632AB">
              <w:rPr>
                <w:rFonts w:asciiTheme="minorHAnsi" w:hAnsiTheme="minorHAnsi" w:cstheme="minorHAnsi"/>
                <w:sz w:val="24"/>
              </w:rPr>
              <w:t>: Exposure of corruption and impunity, policy advocacy, and reform.</w:t>
            </w:r>
          </w:p>
          <w:p w14:paraId="6A8C9612"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Capacity Building Workshops:</w:t>
            </w:r>
          </w:p>
          <w:p w14:paraId="2E660E5A" w14:textId="77777777" w:rsidR="000E5CB6" w:rsidRPr="00C632AB" w:rsidRDefault="000E5CB6" w:rsidP="000E5CB6">
            <w:pPr>
              <w:pStyle w:val="ListParagraph"/>
              <w:numPr>
                <w:ilvl w:val="0"/>
                <w:numId w:val="66"/>
              </w:numPr>
              <w:jc w:val="both"/>
              <w:rPr>
                <w:rFonts w:asciiTheme="minorHAnsi" w:hAnsiTheme="minorHAnsi" w:cstheme="minorHAnsi"/>
                <w:sz w:val="24"/>
              </w:rPr>
            </w:pPr>
            <w:r w:rsidRPr="00C632AB">
              <w:rPr>
                <w:rFonts w:asciiTheme="minorHAnsi" w:hAnsiTheme="minorHAnsi" w:cstheme="minorHAnsi"/>
                <w:sz w:val="24"/>
              </w:rPr>
              <w:t>Description: Facilitating workshops and training sessions to build the capacity of cartoonists, activists, and journalists in using cartoons for social advocacy and human rights promotion.</w:t>
            </w:r>
          </w:p>
          <w:p w14:paraId="1C41560F" w14:textId="77777777" w:rsidR="000E5CB6" w:rsidRPr="00C632AB" w:rsidRDefault="000E5CB6" w:rsidP="000E5CB6">
            <w:pPr>
              <w:pStyle w:val="ListParagraph"/>
              <w:numPr>
                <w:ilvl w:val="0"/>
                <w:numId w:val="66"/>
              </w:numPr>
              <w:jc w:val="both"/>
              <w:rPr>
                <w:rFonts w:asciiTheme="minorHAnsi" w:hAnsiTheme="minorHAnsi" w:cstheme="minorHAnsi"/>
                <w:sz w:val="24"/>
              </w:rPr>
            </w:pPr>
            <w:r w:rsidRPr="00C632AB">
              <w:rPr>
                <w:rFonts w:asciiTheme="minorHAnsi" w:hAnsiTheme="minorHAnsi" w:cstheme="minorHAnsi"/>
                <w:sz w:val="24"/>
              </w:rPr>
              <w:t>Specific Activities: Developing workshop curricula, delivering training sessions on cartooning techniques and human rights advocacy, and providing mentorship and support to participants.</w:t>
            </w:r>
          </w:p>
          <w:p w14:paraId="118F3C3E" w14:textId="77777777" w:rsidR="000E5CB6" w:rsidRPr="00C632AB" w:rsidRDefault="000E5CB6" w:rsidP="000E5CB6">
            <w:pPr>
              <w:pStyle w:val="ListParagraph"/>
              <w:numPr>
                <w:ilvl w:val="0"/>
                <w:numId w:val="66"/>
              </w:numPr>
              <w:jc w:val="both"/>
              <w:rPr>
                <w:rFonts w:asciiTheme="minorHAnsi" w:hAnsiTheme="minorHAnsi" w:cstheme="minorHAnsi"/>
                <w:sz w:val="24"/>
              </w:rPr>
            </w:pPr>
            <w:r w:rsidRPr="00C632AB">
              <w:rPr>
                <w:rFonts w:asciiTheme="minorHAnsi" w:hAnsiTheme="minorHAnsi" w:cstheme="minorHAnsi"/>
                <w:sz w:val="24"/>
              </w:rPr>
              <w:t>Link to Outputs: Output 3: Enhanced skills and knowledge of participants in cartooning and human rights advocacy.</w:t>
            </w:r>
          </w:p>
          <w:p w14:paraId="3F06D23E" w14:textId="77777777" w:rsidR="000E5CB6" w:rsidRPr="00C632AB" w:rsidRDefault="000E5CB6" w:rsidP="000E5CB6">
            <w:pPr>
              <w:pStyle w:val="ListParagraph"/>
              <w:numPr>
                <w:ilvl w:val="0"/>
                <w:numId w:val="66"/>
              </w:numPr>
              <w:jc w:val="both"/>
              <w:rPr>
                <w:rFonts w:asciiTheme="minorHAnsi" w:hAnsiTheme="minorHAnsi" w:cstheme="minorHAnsi"/>
                <w:sz w:val="24"/>
              </w:rPr>
            </w:pPr>
            <w:r w:rsidRPr="00C632AB">
              <w:rPr>
                <w:rFonts w:asciiTheme="minorHAnsi" w:hAnsiTheme="minorHAnsi" w:cstheme="minorHAnsi"/>
                <w:sz w:val="24"/>
              </w:rPr>
              <w:t>Contribution to Outcomes: Media and public engagement, empowerment of individuals and communities.</w:t>
            </w:r>
          </w:p>
          <w:p w14:paraId="03BC6573"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Media Partnerships and Outreach:</w:t>
            </w:r>
          </w:p>
          <w:p w14:paraId="6D8CA6D8" w14:textId="77777777" w:rsidR="000E5CB6" w:rsidRPr="00C632AB" w:rsidRDefault="000E5CB6" w:rsidP="000E5CB6">
            <w:pPr>
              <w:pStyle w:val="ListParagraph"/>
              <w:numPr>
                <w:ilvl w:val="0"/>
                <w:numId w:val="67"/>
              </w:numPr>
              <w:jc w:val="both"/>
              <w:rPr>
                <w:rFonts w:asciiTheme="minorHAnsi" w:hAnsiTheme="minorHAnsi" w:cstheme="minorHAnsi"/>
                <w:sz w:val="24"/>
              </w:rPr>
            </w:pPr>
            <w:r w:rsidRPr="00C632AB">
              <w:rPr>
                <w:rFonts w:asciiTheme="minorHAnsi" w:hAnsiTheme="minorHAnsi" w:cstheme="minorHAnsi"/>
                <w:sz w:val="24"/>
              </w:rPr>
              <w:t>Description: Establishing partnerships with media outlets and engaging with journalists to ensure the widespread dissemination of cartoons and project messages.</w:t>
            </w:r>
          </w:p>
          <w:p w14:paraId="47E9A3E8" w14:textId="77777777" w:rsidR="000E5CB6" w:rsidRPr="00C632AB" w:rsidRDefault="000E5CB6" w:rsidP="000E5CB6">
            <w:pPr>
              <w:pStyle w:val="ListParagraph"/>
              <w:numPr>
                <w:ilvl w:val="0"/>
                <w:numId w:val="67"/>
              </w:numPr>
              <w:jc w:val="both"/>
              <w:rPr>
                <w:rFonts w:asciiTheme="minorHAnsi" w:hAnsiTheme="minorHAnsi" w:cstheme="minorHAnsi"/>
                <w:sz w:val="24"/>
              </w:rPr>
            </w:pPr>
            <w:r w:rsidRPr="00C632AB">
              <w:rPr>
                <w:rFonts w:asciiTheme="minorHAnsi" w:hAnsiTheme="minorHAnsi" w:cstheme="minorHAnsi"/>
                <w:sz w:val="24"/>
              </w:rPr>
              <w:t>Specific Activities: Pitching cartoon concepts to media partners, coordinating publication schedules, and providing content for news articles and opinion pieces.</w:t>
            </w:r>
          </w:p>
          <w:p w14:paraId="6941C36F" w14:textId="77777777" w:rsidR="000E5CB6" w:rsidRPr="00C632AB" w:rsidRDefault="000E5CB6" w:rsidP="000E5CB6">
            <w:pPr>
              <w:pStyle w:val="ListParagraph"/>
              <w:numPr>
                <w:ilvl w:val="0"/>
                <w:numId w:val="67"/>
              </w:numPr>
              <w:jc w:val="both"/>
              <w:rPr>
                <w:rFonts w:asciiTheme="minorHAnsi" w:hAnsiTheme="minorHAnsi" w:cstheme="minorHAnsi"/>
                <w:sz w:val="24"/>
              </w:rPr>
            </w:pPr>
            <w:r w:rsidRPr="00C632AB">
              <w:rPr>
                <w:rFonts w:asciiTheme="minorHAnsi" w:hAnsiTheme="minorHAnsi" w:cstheme="minorHAnsi"/>
                <w:sz w:val="24"/>
              </w:rPr>
              <w:t>Link to Outputs: Output 4: Increased media coverage and public discourse on human rights issues.</w:t>
            </w:r>
          </w:p>
          <w:p w14:paraId="1AF37675" w14:textId="77777777" w:rsidR="000E5CB6" w:rsidRPr="00C632AB" w:rsidRDefault="000E5CB6" w:rsidP="000E5CB6">
            <w:pPr>
              <w:pStyle w:val="ListParagraph"/>
              <w:numPr>
                <w:ilvl w:val="0"/>
                <w:numId w:val="67"/>
              </w:numPr>
              <w:jc w:val="both"/>
              <w:rPr>
                <w:rFonts w:asciiTheme="minorHAnsi" w:hAnsiTheme="minorHAnsi" w:cstheme="minorHAnsi"/>
                <w:sz w:val="24"/>
              </w:rPr>
            </w:pPr>
            <w:r w:rsidRPr="00C632AB">
              <w:rPr>
                <w:rFonts w:asciiTheme="minorHAnsi" w:hAnsiTheme="minorHAnsi" w:cstheme="minorHAnsi"/>
                <w:sz w:val="24"/>
              </w:rPr>
              <w:lastRenderedPageBreak/>
              <w:t>Contribution to Outcomes: Monitoring and evaluation, continued public engagement and awareness-raising.</w:t>
            </w:r>
          </w:p>
          <w:p w14:paraId="09142705" w14:textId="77777777" w:rsidR="000E5CB6" w:rsidRPr="00C632AB" w:rsidRDefault="000E5CB6" w:rsidP="001C2D04">
            <w:pPr>
              <w:jc w:val="both"/>
              <w:rPr>
                <w:rFonts w:asciiTheme="minorHAnsi" w:hAnsiTheme="minorHAnsi" w:cstheme="minorHAnsi"/>
                <w:b/>
              </w:rPr>
            </w:pPr>
            <w:r w:rsidRPr="00C632AB">
              <w:rPr>
                <w:rFonts w:asciiTheme="minorHAnsi" w:hAnsiTheme="minorHAnsi" w:cstheme="minorHAnsi"/>
                <w:b/>
              </w:rPr>
              <w:t>Cartoon exhibitions:</w:t>
            </w:r>
          </w:p>
          <w:p w14:paraId="6529AD5A" w14:textId="6C77CD35" w:rsidR="000E5CB6" w:rsidRPr="00C632AB" w:rsidRDefault="000E5CB6" w:rsidP="000E5CB6">
            <w:pPr>
              <w:pStyle w:val="ListParagraph"/>
              <w:numPr>
                <w:ilvl w:val="0"/>
                <w:numId w:val="69"/>
              </w:numPr>
              <w:jc w:val="both"/>
              <w:rPr>
                <w:rFonts w:asciiTheme="minorHAnsi" w:hAnsiTheme="minorHAnsi" w:cstheme="minorHAnsi"/>
                <w:sz w:val="24"/>
              </w:rPr>
            </w:pPr>
            <w:r w:rsidRPr="00C632AB">
              <w:rPr>
                <w:rFonts w:asciiTheme="minorHAnsi" w:hAnsiTheme="minorHAnsi" w:cstheme="minorHAnsi"/>
                <w:sz w:val="24"/>
              </w:rPr>
              <w:t xml:space="preserve">Description: </w:t>
            </w:r>
            <w:r w:rsidR="004B04F9" w:rsidRPr="00C632AB">
              <w:rPr>
                <w:rFonts w:asciiTheme="minorHAnsi" w:hAnsiTheme="minorHAnsi" w:cstheme="minorHAnsi"/>
                <w:sz w:val="24"/>
              </w:rPr>
              <w:t>Organizing</w:t>
            </w:r>
            <w:r w:rsidRPr="00C632AB">
              <w:rPr>
                <w:rFonts w:asciiTheme="minorHAnsi" w:hAnsiTheme="minorHAnsi" w:cstheme="minorHAnsi"/>
                <w:sz w:val="24"/>
              </w:rPr>
              <w:t xml:space="preserve"> annual physical exhibitions of cartoons on specific human rights themes, open to all cartoonists. A discussion panel featuring cartoonists will also be held during the exhibition focusing on cartooning as a means of human rights advocacy, its methods, strengths and challenges.</w:t>
            </w:r>
          </w:p>
          <w:p w14:paraId="0AEC3AED" w14:textId="77777777" w:rsidR="000E5CB6" w:rsidRPr="00C632AB" w:rsidRDefault="000E5CB6" w:rsidP="000E5CB6">
            <w:pPr>
              <w:pStyle w:val="ListParagraph"/>
              <w:numPr>
                <w:ilvl w:val="0"/>
                <w:numId w:val="69"/>
              </w:numPr>
              <w:jc w:val="both"/>
              <w:rPr>
                <w:rFonts w:asciiTheme="minorHAnsi" w:hAnsiTheme="minorHAnsi" w:cstheme="minorHAnsi"/>
                <w:sz w:val="24"/>
              </w:rPr>
            </w:pPr>
            <w:r w:rsidRPr="00C632AB">
              <w:rPr>
                <w:rFonts w:asciiTheme="minorHAnsi" w:hAnsiTheme="minorHAnsi" w:cstheme="minorHAnsi"/>
                <w:sz w:val="24"/>
              </w:rPr>
              <w:t xml:space="preserve">Specific activities: Showcasing selected cartoons on specific human rights issues from various Ugandan cartoonists. </w:t>
            </w:r>
          </w:p>
          <w:p w14:paraId="239D58C9" w14:textId="77777777" w:rsidR="000E5CB6" w:rsidRPr="00C632AB" w:rsidRDefault="000E5CB6" w:rsidP="000E5CB6">
            <w:pPr>
              <w:pStyle w:val="ListParagraph"/>
              <w:numPr>
                <w:ilvl w:val="0"/>
                <w:numId w:val="69"/>
              </w:numPr>
              <w:jc w:val="both"/>
              <w:rPr>
                <w:rFonts w:asciiTheme="minorHAnsi" w:hAnsiTheme="minorHAnsi" w:cstheme="minorHAnsi"/>
                <w:sz w:val="24"/>
              </w:rPr>
            </w:pPr>
            <w:r w:rsidRPr="00C632AB">
              <w:rPr>
                <w:rFonts w:asciiTheme="minorHAnsi" w:hAnsiTheme="minorHAnsi" w:cstheme="minorHAnsi"/>
                <w:sz w:val="24"/>
              </w:rPr>
              <w:t>Link to outputs: Output 3: Enhanced skills and knowledge of participants in cartooning and human rights advocacy.</w:t>
            </w:r>
          </w:p>
          <w:p w14:paraId="6663E3D2"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Contribution to outcomes: Media and public engagement, empowerment of individuals and communities.</w:t>
            </w:r>
          </w:p>
          <w:p w14:paraId="2127D019" w14:textId="77777777" w:rsidR="000E5CB6" w:rsidRPr="00C632AB" w:rsidRDefault="000E5CB6" w:rsidP="001C2D04">
            <w:pPr>
              <w:pStyle w:val="ListParagraph"/>
              <w:jc w:val="both"/>
              <w:rPr>
                <w:rFonts w:asciiTheme="minorHAnsi" w:hAnsiTheme="minorHAnsi" w:cstheme="minorHAnsi"/>
                <w:sz w:val="24"/>
              </w:rPr>
            </w:pPr>
          </w:p>
          <w:p w14:paraId="0F671CA3" w14:textId="77777777" w:rsidR="000E5CB6" w:rsidRPr="00C632AB" w:rsidRDefault="000E5CB6" w:rsidP="001C2D04">
            <w:pPr>
              <w:jc w:val="both"/>
              <w:rPr>
                <w:rFonts w:asciiTheme="minorHAnsi" w:hAnsiTheme="minorHAnsi" w:cstheme="minorHAnsi"/>
                <w:b/>
                <w:bCs/>
              </w:rPr>
            </w:pPr>
            <w:r w:rsidRPr="00C632AB">
              <w:rPr>
                <w:rFonts w:asciiTheme="minorHAnsi" w:hAnsiTheme="minorHAnsi" w:cstheme="minorHAnsi"/>
                <w:b/>
                <w:bCs/>
              </w:rPr>
              <w:t>Outputs and Outcomes:</w:t>
            </w:r>
          </w:p>
          <w:p w14:paraId="01C24C9F" w14:textId="77777777" w:rsidR="000E5CB6" w:rsidRPr="00C632AB" w:rsidRDefault="000E5CB6" w:rsidP="001C2D04">
            <w:pPr>
              <w:jc w:val="both"/>
              <w:rPr>
                <w:rFonts w:asciiTheme="minorHAnsi" w:hAnsiTheme="minorHAnsi" w:cstheme="minorHAnsi"/>
              </w:rPr>
            </w:pPr>
          </w:p>
          <w:p w14:paraId="1602141B"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Output 1: Published cartoons addressing human rights issues.</w:t>
            </w:r>
          </w:p>
          <w:p w14:paraId="68CA06F5"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Outcome: Increased awareness and engagement with human rights issues among the public.</w:t>
            </w:r>
          </w:p>
          <w:p w14:paraId="2979C9DC"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Output 2: Increased public engagement and awareness of human rights issues.</w:t>
            </w:r>
          </w:p>
          <w:p w14:paraId="4041C321"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Outcome: Exposure of corruption and impunity, policy advocacy, and reform.</w:t>
            </w:r>
          </w:p>
          <w:p w14:paraId="35E7AA65"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Output 3: Enhanced skills and knowledge of participants in cartooning and human rights advocacy.</w:t>
            </w:r>
          </w:p>
          <w:p w14:paraId="1380C3A1"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Outcome: Media and public engagement, empowerment of individuals and communities.</w:t>
            </w:r>
          </w:p>
          <w:p w14:paraId="4DDDB049"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Output 4: Increased media coverage and public discourse on human rights issues.</w:t>
            </w:r>
          </w:p>
          <w:p w14:paraId="4CC0AE38"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Outcome: Monitoring and evaluation continued public engagement and awareness-raising.</w:t>
            </w:r>
          </w:p>
          <w:p w14:paraId="16E8820C"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Output 5: Trained upcoming cartoonists</w:t>
            </w:r>
          </w:p>
          <w:p w14:paraId="70D1C8D1" w14:textId="77777777" w:rsidR="000E5CB6" w:rsidRPr="00C632AB" w:rsidRDefault="000E5CB6" w:rsidP="000E5CB6">
            <w:pPr>
              <w:pStyle w:val="ListParagraph"/>
              <w:numPr>
                <w:ilvl w:val="0"/>
                <w:numId w:val="68"/>
              </w:numPr>
              <w:jc w:val="both"/>
              <w:rPr>
                <w:rFonts w:asciiTheme="minorHAnsi" w:hAnsiTheme="minorHAnsi" w:cstheme="minorHAnsi"/>
                <w:sz w:val="24"/>
              </w:rPr>
            </w:pPr>
            <w:r w:rsidRPr="00C632AB">
              <w:rPr>
                <w:rFonts w:asciiTheme="minorHAnsi" w:hAnsiTheme="minorHAnsi" w:cstheme="minorHAnsi"/>
                <w:sz w:val="24"/>
              </w:rPr>
              <w:t>Outcome: Increased number of cartoonists and cartoon outputs</w:t>
            </w:r>
          </w:p>
          <w:p w14:paraId="3B11FE8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Through these activities and outputs, the Cartooning for Human Rights project aims to contribute to positive social change, empower communities, and hold authorities accountable for upholding human rights and combating corruption in Uganda.</w:t>
            </w:r>
          </w:p>
          <w:p w14:paraId="3C5F2E2E" w14:textId="77777777" w:rsidR="000E5CB6" w:rsidRPr="00C632AB" w:rsidRDefault="000E5CB6" w:rsidP="001C2D04">
            <w:pPr>
              <w:spacing w:after="200" w:line="276" w:lineRule="auto"/>
              <w:jc w:val="both"/>
              <w:rPr>
                <w:rFonts w:asciiTheme="minorHAnsi" w:hAnsiTheme="minorHAnsi" w:cstheme="minorHAnsi"/>
                <w:b/>
              </w:rPr>
            </w:pPr>
          </w:p>
        </w:tc>
      </w:tr>
      <w:tr w:rsidR="000E5CB6" w:rsidRPr="00C632AB" w14:paraId="60F1DBC6" w14:textId="77777777" w:rsidTr="00303548">
        <w:trPr>
          <w:trHeight w:val="280"/>
        </w:trPr>
        <w:tc>
          <w:tcPr>
            <w:tcW w:w="9214" w:type="dxa"/>
            <w:tcBorders>
              <w:top w:val="single" w:sz="4" w:space="0" w:color="000000"/>
              <w:right w:val="single" w:sz="4" w:space="0" w:color="000000"/>
            </w:tcBorders>
            <w:shd w:val="clear" w:color="auto" w:fill="D9D9D9"/>
          </w:tcPr>
          <w:p w14:paraId="5D4735FD" w14:textId="77777777" w:rsidR="000E5CB6" w:rsidRPr="00C632AB" w:rsidRDefault="000E5CB6" w:rsidP="000E5CB6">
            <w:pPr>
              <w:pStyle w:val="Heading2"/>
              <w:numPr>
                <w:ilvl w:val="1"/>
                <w:numId w:val="55"/>
              </w:numPr>
              <w:tabs>
                <w:tab w:val="num" w:pos="1440"/>
              </w:tabs>
              <w:jc w:val="both"/>
              <w:rPr>
                <w:rFonts w:asciiTheme="minorHAnsi" w:hAnsiTheme="minorHAnsi" w:cstheme="minorHAnsi"/>
              </w:rPr>
            </w:pPr>
            <w:bookmarkStart w:id="7" w:name="_3rdcrjn" w:colFirst="0" w:colLast="0"/>
            <w:bookmarkStart w:id="8" w:name="_26in1rg" w:colFirst="0" w:colLast="0"/>
            <w:bookmarkEnd w:id="7"/>
            <w:bookmarkEnd w:id="8"/>
            <w:r w:rsidRPr="00C632AB">
              <w:rPr>
                <w:rFonts w:asciiTheme="minorHAnsi" w:hAnsiTheme="minorHAnsi" w:cstheme="minorHAnsi"/>
              </w:rPr>
              <w:lastRenderedPageBreak/>
              <w:t>Geographic location:</w:t>
            </w:r>
          </w:p>
          <w:p w14:paraId="0FEF0DD2" w14:textId="77777777" w:rsidR="000E5CB6" w:rsidRPr="00C632AB" w:rsidRDefault="000E5CB6" w:rsidP="001C2D04">
            <w:pPr>
              <w:jc w:val="both"/>
              <w:rPr>
                <w:rFonts w:asciiTheme="minorHAnsi" w:hAnsiTheme="minorHAnsi" w:cstheme="minorHAnsi"/>
                <w:i/>
                <w:color w:val="000000"/>
              </w:rPr>
            </w:pPr>
          </w:p>
        </w:tc>
      </w:tr>
      <w:tr w:rsidR="000E5CB6" w:rsidRPr="00C632AB" w14:paraId="57F5FA6F" w14:textId="77777777" w:rsidTr="00303548">
        <w:trPr>
          <w:trHeight w:val="20"/>
        </w:trPr>
        <w:tc>
          <w:tcPr>
            <w:tcW w:w="9214" w:type="dxa"/>
            <w:tcBorders>
              <w:top w:val="single" w:sz="4" w:space="0" w:color="000000"/>
              <w:right w:val="single" w:sz="4" w:space="0" w:color="000000"/>
            </w:tcBorders>
          </w:tcPr>
          <w:p w14:paraId="39891465" w14:textId="77777777" w:rsidR="000E5CB6" w:rsidRPr="00C632AB" w:rsidRDefault="000E5CB6" w:rsidP="001C2D04">
            <w:pPr>
              <w:jc w:val="both"/>
              <w:rPr>
                <w:rFonts w:asciiTheme="minorHAnsi" w:hAnsiTheme="minorHAnsi" w:cstheme="minorHAnsi"/>
              </w:rPr>
            </w:pPr>
          </w:p>
          <w:p w14:paraId="5AE03BE2" w14:textId="619FF49F" w:rsidR="000E5CB6" w:rsidRPr="00C632AB" w:rsidRDefault="000E5CB6" w:rsidP="001C2D04">
            <w:pPr>
              <w:jc w:val="both"/>
              <w:rPr>
                <w:rFonts w:asciiTheme="minorHAnsi" w:hAnsiTheme="minorHAnsi" w:cstheme="minorHAnsi"/>
              </w:rPr>
            </w:pPr>
            <w:r w:rsidRPr="00C632AB">
              <w:rPr>
                <w:rFonts w:asciiTheme="minorHAnsi" w:hAnsiTheme="minorHAnsi" w:cstheme="minorHAnsi"/>
              </w:rPr>
              <w:t xml:space="preserve">The Cartooning for Human Rights project will encompass an examination of public service delivery at both the national and local government levels across Uganda. While the project maintains a nationwide scope, it will particularly scrutinize public service provision in urban </w:t>
            </w:r>
            <w:r w:rsidR="004B04F9" w:rsidRPr="00C632AB">
              <w:rPr>
                <w:rFonts w:asciiTheme="minorHAnsi" w:hAnsiTheme="minorHAnsi" w:cstheme="minorHAnsi"/>
              </w:rPr>
              <w:t>centers</w:t>
            </w:r>
            <w:r w:rsidRPr="00C632AB">
              <w:rPr>
                <w:rFonts w:asciiTheme="minorHAnsi" w:hAnsiTheme="minorHAnsi" w:cstheme="minorHAnsi"/>
              </w:rPr>
              <w:t xml:space="preserve">, including Kampala, the capital, and other major cities and towns where instances of human rights violations and corruption prevail. The project will also investigate specific districts and sub-counties notorious for significant human rights abuses and corruption allegations, ensuring a thorough assessment of public service efficacy at both urban and rural </w:t>
            </w:r>
            <w:r w:rsidR="004B04F9" w:rsidRPr="00C632AB">
              <w:rPr>
                <w:rFonts w:asciiTheme="minorHAnsi" w:hAnsiTheme="minorHAnsi" w:cstheme="minorHAnsi"/>
              </w:rPr>
              <w:t>centers</w:t>
            </w:r>
            <w:r w:rsidRPr="00C632AB">
              <w:rPr>
                <w:rFonts w:asciiTheme="minorHAnsi" w:hAnsiTheme="minorHAnsi" w:cstheme="minorHAnsi"/>
              </w:rPr>
              <w:t xml:space="preserve">. By focusing on engagement with local government authorities, media channels, civil society groups, and communities, the project aims to effectively address human rights issues </w:t>
            </w:r>
            <w:r w:rsidRPr="00C632AB">
              <w:rPr>
                <w:rFonts w:asciiTheme="minorHAnsi" w:hAnsiTheme="minorHAnsi" w:cstheme="minorHAnsi"/>
              </w:rPr>
              <w:lastRenderedPageBreak/>
              <w:t>and combat corruption within the domain of public service delivery, spanning from the national to the grassroots levels.</w:t>
            </w:r>
          </w:p>
          <w:p w14:paraId="67663B18" w14:textId="77777777" w:rsidR="000E5CB6" w:rsidRPr="00C632AB" w:rsidRDefault="000E5CB6" w:rsidP="001C2D04">
            <w:pPr>
              <w:jc w:val="both"/>
              <w:rPr>
                <w:rFonts w:asciiTheme="minorHAnsi" w:hAnsiTheme="minorHAnsi" w:cstheme="minorHAnsi"/>
              </w:rPr>
            </w:pPr>
          </w:p>
        </w:tc>
      </w:tr>
      <w:tr w:rsidR="000E5CB6" w:rsidRPr="00C632AB" w14:paraId="0A075EB7" w14:textId="77777777" w:rsidTr="00303548">
        <w:trPr>
          <w:trHeight w:val="440"/>
        </w:trPr>
        <w:tc>
          <w:tcPr>
            <w:tcW w:w="9214" w:type="dxa"/>
            <w:tcBorders>
              <w:top w:val="single" w:sz="4" w:space="0" w:color="000000"/>
              <w:right w:val="single" w:sz="4" w:space="0" w:color="000000"/>
            </w:tcBorders>
            <w:shd w:val="clear" w:color="auto" w:fill="D9D9D9"/>
          </w:tcPr>
          <w:p w14:paraId="129551B0" w14:textId="77777777" w:rsidR="000E5CB6" w:rsidRPr="00C632AB" w:rsidRDefault="000E5CB6" w:rsidP="000E5CB6">
            <w:pPr>
              <w:pStyle w:val="Heading2"/>
              <w:numPr>
                <w:ilvl w:val="1"/>
                <w:numId w:val="55"/>
              </w:numPr>
              <w:tabs>
                <w:tab w:val="num" w:pos="1440"/>
              </w:tabs>
              <w:ind w:left="447" w:hanging="513"/>
              <w:jc w:val="both"/>
              <w:rPr>
                <w:rFonts w:asciiTheme="minorHAnsi" w:hAnsiTheme="minorHAnsi" w:cstheme="minorHAnsi"/>
                <w:i/>
              </w:rPr>
            </w:pPr>
            <w:bookmarkStart w:id="9" w:name="_lnxbz9" w:colFirst="0" w:colLast="0"/>
            <w:bookmarkEnd w:id="9"/>
            <w:r w:rsidRPr="00C632AB">
              <w:rPr>
                <w:rFonts w:asciiTheme="minorHAnsi" w:hAnsiTheme="minorHAnsi" w:cstheme="minorHAnsi"/>
              </w:rPr>
              <w:lastRenderedPageBreak/>
              <w:t>Target group</w:t>
            </w:r>
            <w:r w:rsidRPr="00C632AB">
              <w:rPr>
                <w:rFonts w:asciiTheme="minorHAnsi" w:hAnsiTheme="minorHAnsi" w:cstheme="minorHAnsi"/>
                <w:i/>
              </w:rPr>
              <w:t xml:space="preserve">:  </w:t>
            </w:r>
          </w:p>
          <w:p w14:paraId="056B8CDB" w14:textId="77777777" w:rsidR="000E5CB6" w:rsidRPr="00C632AB" w:rsidRDefault="000E5CB6" w:rsidP="001C2D04">
            <w:pPr>
              <w:jc w:val="both"/>
              <w:rPr>
                <w:rFonts w:asciiTheme="minorHAnsi" w:hAnsiTheme="minorHAnsi" w:cstheme="minorHAnsi"/>
              </w:rPr>
            </w:pPr>
          </w:p>
        </w:tc>
      </w:tr>
      <w:tr w:rsidR="000E5CB6" w:rsidRPr="00C632AB" w14:paraId="4E86B2B5" w14:textId="77777777" w:rsidTr="00303548">
        <w:trPr>
          <w:trHeight w:val="280"/>
        </w:trPr>
        <w:tc>
          <w:tcPr>
            <w:tcW w:w="9214" w:type="dxa"/>
            <w:tcBorders>
              <w:top w:val="single" w:sz="4" w:space="0" w:color="000000"/>
              <w:right w:val="single" w:sz="4" w:space="0" w:color="000000"/>
            </w:tcBorders>
          </w:tcPr>
          <w:p w14:paraId="57C94BF3"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Cartooning for Human Rights project will engage with the following target groups:</w:t>
            </w:r>
          </w:p>
          <w:p w14:paraId="60738F54" w14:textId="77777777" w:rsidR="000E5CB6" w:rsidRPr="00C632AB" w:rsidRDefault="000E5CB6" w:rsidP="001C2D04">
            <w:pPr>
              <w:jc w:val="both"/>
              <w:rPr>
                <w:rFonts w:asciiTheme="minorHAnsi" w:hAnsiTheme="minorHAnsi" w:cstheme="minorHAnsi"/>
              </w:rPr>
            </w:pPr>
          </w:p>
          <w:p w14:paraId="4C4E727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Citizens:</w:t>
            </w:r>
            <w:r w:rsidRPr="00C632AB">
              <w:rPr>
                <w:rFonts w:asciiTheme="minorHAnsi" w:hAnsiTheme="minorHAnsi" w:cstheme="minorHAnsi"/>
              </w:rPr>
              <w:t xml:space="preserve"> The project aims to empower citizens across Uganda to advocate for their rights and hold government institutions accountable for their actions. By leveraging cartoons and visual storytelling, the project seeks to raise awareness, promote civic participation, and </w:t>
            </w:r>
            <w:proofErr w:type="spellStart"/>
            <w:r w:rsidRPr="00C632AB">
              <w:rPr>
                <w:rFonts w:asciiTheme="minorHAnsi" w:hAnsiTheme="minorHAnsi" w:cstheme="minorHAnsi"/>
              </w:rPr>
              <w:t>instil</w:t>
            </w:r>
            <w:proofErr w:type="spellEnd"/>
            <w:r w:rsidRPr="00C632AB">
              <w:rPr>
                <w:rFonts w:asciiTheme="minorHAnsi" w:hAnsiTheme="minorHAnsi" w:cstheme="minorHAnsi"/>
              </w:rPr>
              <w:t xml:space="preserve"> a sense of responsibility among the population.</w:t>
            </w:r>
          </w:p>
          <w:p w14:paraId="788B119A"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Government Institutions</w:t>
            </w:r>
            <w:r w:rsidRPr="00C632AB">
              <w:rPr>
                <w:rFonts w:asciiTheme="minorHAnsi" w:hAnsiTheme="minorHAnsi" w:cstheme="minorHAnsi"/>
              </w:rPr>
              <w:t>: Various government agencies and institutions at both national and local levels will be targeted by the project. Through the depiction of instances of corruption and human rights violations in cartoons, the project intends to initiate dialogue, enhance transparency, and encourage accountability within governmental entities, leading to improved governance practices.</w:t>
            </w:r>
          </w:p>
          <w:p w14:paraId="0A2F4C3E"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Media Outlets</w:t>
            </w:r>
            <w:r w:rsidRPr="00C632AB">
              <w:rPr>
                <w:rFonts w:asciiTheme="minorHAnsi" w:hAnsiTheme="minorHAnsi" w:cstheme="minorHAnsi"/>
              </w:rPr>
              <w:t>: Recognizing the influential role of media in shaping public discourse, the project will collaborate with media organizations to amplify the reach of its cartoon messages. By partnering with media outlets, the project aims to facilitate discussions on human rights issues and corruption, thereby fostering informed public debate.</w:t>
            </w:r>
          </w:p>
          <w:p w14:paraId="538C8D69"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Civil Society Organizations (CSOs):</w:t>
            </w:r>
            <w:r w:rsidRPr="00C632AB">
              <w:rPr>
                <w:rFonts w:asciiTheme="minorHAnsi" w:hAnsiTheme="minorHAnsi" w:cstheme="minorHAnsi"/>
              </w:rPr>
              <w:t xml:space="preserve"> CSOs play a pivotal role in advocating for human rights, promoting transparency, and supporting marginalized communities. The project will forge partnerships with CSOs to leverage their expertise, networks, and resources in addressing human rights violations and advancing accountability in Uganda.</w:t>
            </w:r>
          </w:p>
          <w:p w14:paraId="5219D966"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Emerging Cartoonists</w:t>
            </w:r>
            <w:r w:rsidRPr="00C632AB">
              <w:rPr>
                <w:rFonts w:asciiTheme="minorHAnsi" w:hAnsiTheme="minorHAnsi" w:cstheme="minorHAnsi"/>
              </w:rPr>
              <w:t xml:space="preserve">: Aspiring cartoonists will also be included in the project's target group. The project aims to nurture talent and provide training opportunities for budding cartoonists, enabling them to contribute creatively to the promotion of human rights and the fight against corruption through their artwork. </w:t>
            </w:r>
          </w:p>
          <w:p w14:paraId="44B5F93E"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above target groups have been carefully selected based on their relevance and potential to drive positive social change. By engaging with a diverse range of stakeholders, the project seeks to catalyze collective action and foster sustainable solutions to human rights challenges and corruption in Uganda.</w:t>
            </w:r>
          </w:p>
          <w:p w14:paraId="14279B8A" w14:textId="77777777" w:rsidR="000E5CB6" w:rsidRPr="00C632AB" w:rsidRDefault="000E5CB6" w:rsidP="001C2D04">
            <w:pPr>
              <w:jc w:val="both"/>
              <w:rPr>
                <w:rFonts w:asciiTheme="minorHAnsi" w:hAnsiTheme="minorHAnsi" w:cstheme="minorHAnsi"/>
              </w:rPr>
            </w:pPr>
          </w:p>
        </w:tc>
      </w:tr>
      <w:tr w:rsidR="000E5CB6" w:rsidRPr="00C632AB" w14:paraId="55B55453" w14:textId="77777777" w:rsidTr="00303548">
        <w:trPr>
          <w:trHeight w:val="160"/>
        </w:trPr>
        <w:tc>
          <w:tcPr>
            <w:tcW w:w="9214" w:type="dxa"/>
            <w:tcBorders>
              <w:top w:val="single" w:sz="4" w:space="0" w:color="000000"/>
              <w:bottom w:val="single" w:sz="4" w:space="0" w:color="000000"/>
              <w:right w:val="single" w:sz="4" w:space="0" w:color="000000"/>
            </w:tcBorders>
            <w:shd w:val="clear" w:color="auto" w:fill="D9D9D9" w:themeFill="background1" w:themeFillShade="D9"/>
          </w:tcPr>
          <w:p w14:paraId="20829EBA" w14:textId="77777777" w:rsidR="000E5CB6" w:rsidRPr="00C632AB" w:rsidRDefault="000E5CB6" w:rsidP="000E5CB6">
            <w:pPr>
              <w:pStyle w:val="ListParagraph"/>
              <w:numPr>
                <w:ilvl w:val="1"/>
                <w:numId w:val="56"/>
              </w:numPr>
              <w:jc w:val="both"/>
              <w:rPr>
                <w:rFonts w:asciiTheme="minorHAnsi" w:hAnsiTheme="minorHAnsi" w:cstheme="minorHAnsi"/>
                <w:b/>
                <w:bCs/>
                <w:color w:val="000000"/>
              </w:rPr>
            </w:pPr>
            <w:bookmarkStart w:id="10" w:name="_35nkun2" w:colFirst="0" w:colLast="0"/>
            <w:bookmarkEnd w:id="10"/>
            <w:r w:rsidRPr="00C632AB">
              <w:rPr>
                <w:rFonts w:asciiTheme="minorHAnsi" w:hAnsiTheme="minorHAnsi" w:cstheme="minorHAnsi"/>
                <w:b/>
                <w:bCs/>
                <w:color w:val="000000"/>
              </w:rPr>
              <w:t xml:space="preserve">Finances </w:t>
            </w:r>
          </w:p>
          <w:p w14:paraId="4E0FF84C" w14:textId="77777777" w:rsidR="000E5CB6" w:rsidRPr="00C632AB" w:rsidRDefault="000E5CB6" w:rsidP="001C2D04">
            <w:pPr>
              <w:pStyle w:val="ListParagraph"/>
              <w:ind w:left="360"/>
              <w:jc w:val="both"/>
              <w:rPr>
                <w:rFonts w:asciiTheme="minorHAnsi" w:hAnsiTheme="minorHAnsi" w:cstheme="minorHAnsi"/>
                <w:i/>
                <w:iCs/>
                <w:color w:val="000000"/>
              </w:rPr>
            </w:pPr>
          </w:p>
        </w:tc>
      </w:tr>
      <w:tr w:rsidR="000E5CB6" w:rsidRPr="00C632AB" w14:paraId="4DCA0BCE" w14:textId="77777777" w:rsidTr="00303548">
        <w:trPr>
          <w:trHeight w:val="160"/>
        </w:trPr>
        <w:tc>
          <w:tcPr>
            <w:tcW w:w="9214" w:type="dxa"/>
            <w:tcBorders>
              <w:top w:val="single" w:sz="4" w:space="0" w:color="000000"/>
              <w:right w:val="single" w:sz="4" w:space="0" w:color="000000"/>
            </w:tcBorders>
          </w:tcPr>
          <w:p w14:paraId="2870D064" w14:textId="77777777" w:rsidR="000E5CB6" w:rsidRPr="00C632AB" w:rsidRDefault="000E5CB6" w:rsidP="001C2D04">
            <w:pPr>
              <w:jc w:val="both"/>
              <w:rPr>
                <w:rFonts w:asciiTheme="minorHAnsi" w:hAnsiTheme="minorHAnsi" w:cstheme="minorHAnsi"/>
                <w:color w:val="000000"/>
              </w:rPr>
            </w:pPr>
          </w:p>
          <w:p w14:paraId="0AF756CF" w14:textId="77777777" w:rsidR="000E5CB6" w:rsidRPr="00C632AB" w:rsidRDefault="000E5CB6" w:rsidP="001C2D04">
            <w:pPr>
              <w:jc w:val="both"/>
              <w:rPr>
                <w:rFonts w:asciiTheme="minorHAnsi" w:hAnsiTheme="minorHAnsi" w:cstheme="minorHAnsi"/>
                <w:color w:val="000000"/>
              </w:rPr>
            </w:pPr>
            <w:r w:rsidRPr="00C632AB">
              <w:rPr>
                <w:rFonts w:asciiTheme="minorHAnsi" w:hAnsiTheme="minorHAnsi" w:cstheme="minorHAnsi"/>
                <w:color w:val="000000"/>
              </w:rPr>
              <w:t>Budget to be attached</w:t>
            </w:r>
          </w:p>
        </w:tc>
      </w:tr>
    </w:tbl>
    <w:p w14:paraId="5B33B80C" w14:textId="77777777" w:rsidR="000E5CB6" w:rsidRPr="00C632AB" w:rsidRDefault="000E5CB6" w:rsidP="000E5CB6">
      <w:pPr>
        <w:jc w:val="both"/>
        <w:rPr>
          <w:rFonts w:asciiTheme="minorHAnsi" w:hAnsiTheme="minorHAnsi" w:cstheme="minorHAnsi"/>
        </w:rPr>
      </w:pPr>
      <w:bookmarkStart w:id="11" w:name="_1ksv4uv" w:colFirst="0" w:colLast="0"/>
      <w:bookmarkEnd w:id="11"/>
    </w:p>
    <w:p w14:paraId="6A2898DF" w14:textId="77777777" w:rsidR="000E5CB6" w:rsidRPr="00C632AB" w:rsidRDefault="000E5CB6" w:rsidP="000E5CB6">
      <w:pPr>
        <w:pStyle w:val="Heading1"/>
        <w:numPr>
          <w:ilvl w:val="0"/>
          <w:numId w:val="55"/>
        </w:numPr>
        <w:tabs>
          <w:tab w:val="num" w:pos="720"/>
        </w:tabs>
        <w:jc w:val="both"/>
        <w:rPr>
          <w:rFonts w:asciiTheme="minorHAnsi" w:hAnsiTheme="minorHAnsi" w:cstheme="minorHAnsi"/>
          <w:sz w:val="22"/>
          <w:szCs w:val="22"/>
        </w:rPr>
      </w:pPr>
      <w:r w:rsidRPr="00C632AB">
        <w:rPr>
          <w:rFonts w:asciiTheme="minorHAnsi" w:hAnsiTheme="minorHAnsi" w:cstheme="minorHAnsi"/>
          <w:sz w:val="22"/>
          <w:szCs w:val="22"/>
        </w:rPr>
        <w:t xml:space="preserve">METHODOLOGY </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4"/>
      </w:tblGrid>
      <w:tr w:rsidR="000E5CB6" w:rsidRPr="00C632AB" w14:paraId="15C38AFF" w14:textId="77777777" w:rsidTr="00303548">
        <w:trPr>
          <w:trHeight w:val="700"/>
        </w:trPr>
        <w:tc>
          <w:tcPr>
            <w:tcW w:w="9214" w:type="dxa"/>
            <w:tcBorders>
              <w:top w:val="single" w:sz="4" w:space="0" w:color="000000"/>
              <w:left w:val="single" w:sz="4" w:space="0" w:color="000000"/>
              <w:bottom w:val="single" w:sz="4" w:space="0" w:color="000000"/>
              <w:right w:val="single" w:sz="4" w:space="0" w:color="000000"/>
            </w:tcBorders>
            <w:shd w:val="clear" w:color="auto" w:fill="D9D9D9"/>
          </w:tcPr>
          <w:p w14:paraId="327D8E29" w14:textId="77777777" w:rsidR="000E5CB6" w:rsidRPr="00C632AB" w:rsidRDefault="000E5CB6" w:rsidP="000E5CB6">
            <w:pPr>
              <w:pStyle w:val="Heading2"/>
              <w:numPr>
                <w:ilvl w:val="1"/>
                <w:numId w:val="55"/>
              </w:numPr>
              <w:tabs>
                <w:tab w:val="num" w:pos="1440"/>
              </w:tabs>
              <w:jc w:val="both"/>
              <w:rPr>
                <w:rFonts w:asciiTheme="minorHAnsi" w:hAnsiTheme="minorHAnsi" w:cstheme="minorHAnsi"/>
              </w:rPr>
            </w:pPr>
            <w:bookmarkStart w:id="12" w:name="_44sinio" w:colFirst="0" w:colLast="0"/>
            <w:bookmarkStart w:id="13" w:name="_2jxsxqh" w:colFirst="0" w:colLast="0"/>
            <w:bookmarkEnd w:id="12"/>
            <w:bookmarkEnd w:id="13"/>
            <w:r w:rsidRPr="00C632AB">
              <w:rPr>
                <w:rFonts w:asciiTheme="minorHAnsi" w:hAnsiTheme="minorHAnsi" w:cstheme="minorHAnsi"/>
              </w:rPr>
              <w:t xml:space="preserve">Methodology: </w:t>
            </w:r>
          </w:p>
        </w:tc>
      </w:tr>
      <w:tr w:rsidR="000E5CB6" w:rsidRPr="00C632AB" w14:paraId="31C00D75" w14:textId="77777777" w:rsidTr="00303548">
        <w:trPr>
          <w:trHeight w:val="460"/>
        </w:trPr>
        <w:tc>
          <w:tcPr>
            <w:tcW w:w="9214" w:type="dxa"/>
            <w:tcBorders>
              <w:top w:val="single" w:sz="4" w:space="0" w:color="000000"/>
              <w:left w:val="single" w:sz="4" w:space="0" w:color="000000"/>
              <w:bottom w:val="single" w:sz="4" w:space="0" w:color="000000"/>
              <w:right w:val="single" w:sz="4" w:space="0" w:color="000000"/>
            </w:tcBorders>
          </w:tcPr>
          <w:p w14:paraId="09B812C9"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Cartooning for Human Rights project will employ a multifaceted approach to implement its activities effectively. The overarching methodologies include:</w:t>
            </w:r>
          </w:p>
          <w:p w14:paraId="75B55AB2" w14:textId="34E79B36"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Cartoon Creation Workshops</w:t>
            </w:r>
            <w:r w:rsidRPr="00C632AB">
              <w:rPr>
                <w:rFonts w:asciiTheme="minorHAnsi" w:hAnsiTheme="minorHAnsi" w:cstheme="minorHAnsi"/>
              </w:rPr>
              <w:t xml:space="preserve">: </w:t>
            </w:r>
            <w:r w:rsidR="004B04F9" w:rsidRPr="00C632AB">
              <w:rPr>
                <w:rFonts w:asciiTheme="minorHAnsi" w:hAnsiTheme="minorHAnsi" w:cstheme="minorHAnsi"/>
              </w:rPr>
              <w:t>Organizing</w:t>
            </w:r>
            <w:r w:rsidRPr="00C632AB">
              <w:rPr>
                <w:rFonts w:asciiTheme="minorHAnsi" w:hAnsiTheme="minorHAnsi" w:cstheme="minorHAnsi"/>
              </w:rPr>
              <w:t xml:space="preserve"> workshops led by experienced cartoonists to train budding cartoonists and community members in the art of creating impactful cartoons addressing human rights issues and corruption.</w:t>
            </w:r>
          </w:p>
          <w:p w14:paraId="496548EA"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lastRenderedPageBreak/>
              <w:t>Cartoon Competitions:</w:t>
            </w:r>
            <w:r w:rsidRPr="00C632AB">
              <w:rPr>
                <w:rFonts w:asciiTheme="minorHAnsi" w:hAnsiTheme="minorHAnsi" w:cstheme="minorHAnsi"/>
              </w:rPr>
              <w:t xml:space="preserve"> Hosting competitions to encourage the participation of emerging artists and community members in generating cartoons that highlight specific human rights violations and instances of corruption, fostering creativity and grassroots engagement.</w:t>
            </w:r>
          </w:p>
          <w:p w14:paraId="4DAB025D" w14:textId="3729D84F"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Awareness Campaigns</w:t>
            </w:r>
            <w:r w:rsidRPr="00C632AB">
              <w:rPr>
                <w:rFonts w:asciiTheme="minorHAnsi" w:hAnsiTheme="minorHAnsi" w:cstheme="minorHAnsi"/>
              </w:rPr>
              <w:t xml:space="preserve">: Launching targeted awareness campaigns </w:t>
            </w:r>
            <w:r w:rsidR="004B04F9" w:rsidRPr="00C632AB">
              <w:rPr>
                <w:rFonts w:asciiTheme="minorHAnsi" w:hAnsiTheme="minorHAnsi" w:cstheme="minorHAnsi"/>
              </w:rPr>
              <w:t>utilizing</w:t>
            </w:r>
            <w:r w:rsidRPr="00C632AB">
              <w:rPr>
                <w:rFonts w:asciiTheme="minorHAnsi" w:hAnsiTheme="minorHAnsi" w:cstheme="minorHAnsi"/>
              </w:rPr>
              <w:t xml:space="preserve"> cartoons as a medium to disseminate key messages about human rights, civic responsibilities, and the detrimental effects of corruption on society, reaching diverse audiences through traditional and digital media platforms.</w:t>
            </w:r>
          </w:p>
          <w:p w14:paraId="34867CF5"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Advocacy and Dialogue Sessions</w:t>
            </w:r>
            <w:r w:rsidRPr="00C632AB">
              <w:rPr>
                <w:rFonts w:asciiTheme="minorHAnsi" w:hAnsiTheme="minorHAnsi" w:cstheme="minorHAnsi"/>
              </w:rPr>
              <w:t>: Facilitating advocacy meetings and dialogues with government officials, civil society representatives, media professionals, and community members to advocate for policy reforms, institutional accountability, and the protection of human rights, using cartoons as visual aids to stimulate discussions and raise awareness.</w:t>
            </w:r>
          </w:p>
          <w:p w14:paraId="26748E4F"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Collaborative Partnerships</w:t>
            </w:r>
            <w:r w:rsidRPr="00C632AB">
              <w:rPr>
                <w:rFonts w:asciiTheme="minorHAnsi" w:hAnsiTheme="minorHAnsi" w:cstheme="minorHAnsi"/>
              </w:rPr>
              <w:t>: Forming strategic partnerships with government institutions, media outlets, civil society organizations, and educational institutions to leverage their expertise, networks, and resources in advancing the project's objectives and maximizing its impact at the national and local levels.</w:t>
            </w:r>
          </w:p>
          <w:p w14:paraId="6084353A"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Capacity Building Programs:</w:t>
            </w:r>
            <w:r w:rsidRPr="00C632AB">
              <w:rPr>
                <w:rFonts w:asciiTheme="minorHAnsi" w:hAnsiTheme="minorHAnsi" w:cstheme="minorHAnsi"/>
              </w:rPr>
              <w:t xml:space="preserve"> Conducting capacity-building programs and trainings for target groups, including citizens, government officials, media personnel, and civil society actors, to enhance their understanding of human rights principles, anti-corruption strategies, and the role of cartoons in social advocacy and accountability efforts.</w:t>
            </w:r>
          </w:p>
          <w:p w14:paraId="4AFAEBAE"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rPr>
              <w:t>Cartoon exhibitions:</w:t>
            </w:r>
            <w:r w:rsidRPr="00C632AB">
              <w:rPr>
                <w:rFonts w:asciiTheme="minorHAnsi" w:hAnsiTheme="minorHAnsi" w:cstheme="minorHAnsi"/>
              </w:rPr>
              <w:t xml:space="preserve"> Exhibiting selected cartoons on human rights themes to demonstrate the power of cartoons and trigger public debate on the highlighted issues. The embedded cartoonists panel discussion is meant to facilitate conversations on cartoon advocacy and inspire more cartoonists into the craft.</w:t>
            </w:r>
          </w:p>
          <w:p w14:paraId="1730447C"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Monitoring and Evaluation</w:t>
            </w:r>
            <w:r w:rsidRPr="00C632AB">
              <w:rPr>
                <w:rFonts w:asciiTheme="minorHAnsi" w:hAnsiTheme="minorHAnsi" w:cstheme="minorHAnsi"/>
              </w:rPr>
              <w:t>: Implementing robust monitoring and evaluation mechanisms to track the progress and impact of project activities, collect feedback from stakeholders, and make data-driven adjustments to optimize project outcomes and sustainability.</w:t>
            </w:r>
          </w:p>
        </w:tc>
      </w:tr>
    </w:tbl>
    <w:p w14:paraId="2FD11520" w14:textId="77777777" w:rsidR="000E5CB6" w:rsidRPr="00C632AB" w:rsidRDefault="000E5CB6" w:rsidP="000E5CB6">
      <w:pPr>
        <w:jc w:val="both"/>
        <w:rPr>
          <w:rFonts w:asciiTheme="minorHAnsi" w:hAnsiTheme="minorHAnsi" w:cstheme="minorHAnsi"/>
        </w:rPr>
      </w:pPr>
      <w:bookmarkStart w:id="14" w:name="_3j2qqm3" w:colFirst="0" w:colLast="0"/>
      <w:bookmarkStart w:id="15" w:name="_1y810tw" w:colFirst="0" w:colLast="0"/>
      <w:bookmarkEnd w:id="14"/>
      <w:bookmarkEnd w:id="15"/>
    </w:p>
    <w:p w14:paraId="03243B61" w14:textId="77777777" w:rsidR="000E5CB6" w:rsidRPr="00C632AB" w:rsidRDefault="000E5CB6" w:rsidP="000E5CB6">
      <w:pPr>
        <w:jc w:val="both"/>
        <w:rPr>
          <w:rFonts w:asciiTheme="minorHAnsi" w:hAnsiTheme="minorHAnsi" w:cstheme="minorHAnsi"/>
        </w:rPr>
      </w:pPr>
      <w:bookmarkStart w:id="16" w:name="_4i7ojhp" w:colFirst="0" w:colLast="0"/>
      <w:bookmarkStart w:id="17" w:name="_3as4poj" w:colFirst="0" w:colLast="0"/>
      <w:bookmarkEnd w:id="16"/>
      <w:bookmarkEnd w:id="17"/>
    </w:p>
    <w:p w14:paraId="2006A80B" w14:textId="77777777" w:rsidR="000E5CB6" w:rsidRPr="00C632AB" w:rsidRDefault="000E5CB6" w:rsidP="000E5CB6">
      <w:pPr>
        <w:jc w:val="both"/>
        <w:rPr>
          <w:rFonts w:asciiTheme="minorHAnsi" w:hAnsiTheme="minorHAnsi" w:cstheme="minorHAnsi"/>
        </w:rPr>
      </w:pPr>
      <w:bookmarkStart w:id="18" w:name="_1pxezwc" w:colFirst="0" w:colLast="0"/>
      <w:bookmarkStart w:id="19" w:name="_147n2zr" w:colFirst="0" w:colLast="0"/>
      <w:bookmarkStart w:id="20" w:name="_3o7alnk" w:colFirst="0" w:colLast="0"/>
      <w:bookmarkStart w:id="21" w:name="_1hmsyys" w:colFirst="0" w:colLast="0"/>
      <w:bookmarkStart w:id="22" w:name="_41mghml" w:colFirst="0" w:colLast="0"/>
      <w:bookmarkStart w:id="23" w:name="_2grqrue" w:colFirst="0" w:colLast="0"/>
      <w:bookmarkEnd w:id="18"/>
      <w:bookmarkEnd w:id="19"/>
      <w:bookmarkEnd w:id="20"/>
      <w:bookmarkEnd w:id="21"/>
      <w:bookmarkEnd w:id="22"/>
      <w:bookmarkEnd w:id="23"/>
    </w:p>
    <w:p w14:paraId="3A69837E" w14:textId="77777777" w:rsidR="000E5CB6" w:rsidRPr="00C632AB" w:rsidRDefault="000E5CB6" w:rsidP="000E5CB6">
      <w:pPr>
        <w:pStyle w:val="Heading1"/>
        <w:numPr>
          <w:ilvl w:val="0"/>
          <w:numId w:val="55"/>
        </w:numPr>
        <w:tabs>
          <w:tab w:val="num" w:pos="720"/>
        </w:tabs>
        <w:jc w:val="both"/>
        <w:rPr>
          <w:rFonts w:asciiTheme="minorHAnsi" w:hAnsiTheme="minorHAnsi" w:cstheme="minorHAnsi"/>
          <w:sz w:val="22"/>
          <w:szCs w:val="22"/>
        </w:rPr>
      </w:pPr>
      <w:r w:rsidRPr="00C632AB">
        <w:rPr>
          <w:rFonts w:asciiTheme="minorHAnsi" w:hAnsiTheme="minorHAnsi" w:cstheme="minorHAnsi"/>
          <w:sz w:val="22"/>
          <w:szCs w:val="22"/>
        </w:rPr>
        <w:t>M&amp;E</w:t>
      </w:r>
    </w:p>
    <w:p w14:paraId="7CE64CEA" w14:textId="77777777" w:rsidR="000E5CB6" w:rsidRPr="00C632AB" w:rsidRDefault="000E5CB6" w:rsidP="000E5CB6">
      <w:pPr>
        <w:jc w:val="both"/>
        <w:rPr>
          <w:rFonts w:asciiTheme="minorHAnsi" w:hAnsiTheme="minorHAnsi" w:cstheme="minorHAnsi"/>
        </w:rPr>
      </w:pPr>
      <w:bookmarkStart w:id="24" w:name="_vx1227" w:colFirst="0" w:colLast="0"/>
      <w:bookmarkEnd w:id="24"/>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0E5CB6" w:rsidRPr="00C632AB" w14:paraId="68E4E39A" w14:textId="77777777" w:rsidTr="00303548">
        <w:trPr>
          <w:trHeight w:val="700"/>
        </w:trPr>
        <w:tc>
          <w:tcPr>
            <w:tcW w:w="9067" w:type="dxa"/>
            <w:tcBorders>
              <w:top w:val="single" w:sz="4" w:space="0" w:color="000000"/>
              <w:right w:val="single" w:sz="4" w:space="0" w:color="000000"/>
            </w:tcBorders>
            <w:shd w:val="clear" w:color="auto" w:fill="D9D9D9"/>
          </w:tcPr>
          <w:p w14:paraId="2A21AC8A" w14:textId="77777777" w:rsidR="000E5CB6" w:rsidRPr="00C632AB" w:rsidRDefault="000E5CB6" w:rsidP="000E5CB6">
            <w:pPr>
              <w:pStyle w:val="Heading2"/>
              <w:numPr>
                <w:ilvl w:val="1"/>
                <w:numId w:val="55"/>
              </w:numPr>
              <w:tabs>
                <w:tab w:val="num" w:pos="1440"/>
              </w:tabs>
              <w:jc w:val="both"/>
              <w:rPr>
                <w:rFonts w:asciiTheme="minorHAnsi" w:hAnsiTheme="minorHAnsi" w:cstheme="minorHAnsi"/>
              </w:rPr>
            </w:pPr>
            <w:bookmarkStart w:id="25" w:name="_1v1yuxt" w:colFirst="0" w:colLast="0"/>
            <w:bookmarkStart w:id="26" w:name="_4f1mdlm" w:colFirst="0" w:colLast="0"/>
            <w:bookmarkEnd w:id="25"/>
            <w:bookmarkEnd w:id="26"/>
            <w:r w:rsidRPr="00C632AB">
              <w:rPr>
                <w:rFonts w:asciiTheme="minorHAnsi" w:hAnsiTheme="minorHAnsi" w:cstheme="minorHAnsi"/>
              </w:rPr>
              <w:t>Monitoring &amp; Evaluation</w:t>
            </w:r>
          </w:p>
        </w:tc>
      </w:tr>
      <w:tr w:rsidR="000E5CB6" w:rsidRPr="00C632AB" w14:paraId="4C2B5097" w14:textId="77777777" w:rsidTr="00303548">
        <w:trPr>
          <w:trHeight w:val="200"/>
        </w:trPr>
        <w:tc>
          <w:tcPr>
            <w:tcW w:w="9067" w:type="dxa"/>
            <w:tcBorders>
              <w:top w:val="single" w:sz="4" w:space="0" w:color="000000"/>
              <w:right w:val="single" w:sz="4" w:space="0" w:color="000000"/>
            </w:tcBorders>
          </w:tcPr>
          <w:p w14:paraId="2FFC7100"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performance of the Cartooning for Human Rights project will be closely monitored through a comprehensive Monitoring and Evaluation (M&amp;E) framework, involving key stakeholders and utilizing various tools to assess progress and impact. The following strategies will be employed:</w:t>
            </w:r>
          </w:p>
          <w:p w14:paraId="0287CF9E"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Stakeholder Engagement</w:t>
            </w:r>
            <w:r w:rsidRPr="00C632AB">
              <w:rPr>
                <w:rFonts w:asciiTheme="minorHAnsi" w:hAnsiTheme="minorHAnsi" w:cstheme="minorHAnsi"/>
              </w:rPr>
              <w:t>: Engaging project beneficiaries, partners, and relevant stakeholders in regular monitoring activities to gather feedback, assess challenges, and ensure alignment with project objectives and priorities.</w:t>
            </w:r>
          </w:p>
          <w:p w14:paraId="2F347FDF"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Data Collection Tools</w:t>
            </w:r>
            <w:r w:rsidRPr="00C632AB">
              <w:rPr>
                <w:rFonts w:asciiTheme="minorHAnsi" w:hAnsiTheme="minorHAnsi" w:cstheme="minorHAnsi"/>
              </w:rPr>
              <w:t>: Utilizing a mix of qualitative and quantitative data collection tools, including surveys, interviews, focus group discussions, and participant observations, to capture both objective and subjective insights into project outcomes and processes.</w:t>
            </w:r>
          </w:p>
          <w:p w14:paraId="0C1A4C95"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Knowledge Assessments</w:t>
            </w:r>
            <w:r w:rsidRPr="00C632AB">
              <w:rPr>
                <w:rFonts w:asciiTheme="minorHAnsi" w:hAnsiTheme="minorHAnsi" w:cstheme="minorHAnsi"/>
              </w:rPr>
              <w:t>: Conducting pre- and post-intervention knowledge assessments to measure changes in awareness, attitudes, and understanding of human rights issues, corruption, and civic responsibilities among target groups, using validated assessment tools and questionnaires.</w:t>
            </w:r>
          </w:p>
          <w:p w14:paraId="67F8ADF1"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lastRenderedPageBreak/>
              <w:t>Results Framework Integration</w:t>
            </w:r>
            <w:r w:rsidRPr="00C632AB">
              <w:rPr>
                <w:rFonts w:asciiTheme="minorHAnsi" w:hAnsiTheme="minorHAnsi" w:cstheme="minorHAnsi"/>
              </w:rPr>
              <w:t>: Integrating the project's results framework into the M&amp;E process to track progress against defined indicators, targets, and milestones, facilitating systematic data collection, analysis, and reporting on project outcomes and achievements.</w:t>
            </w:r>
          </w:p>
          <w:p w14:paraId="4A35F122" w14:textId="79A5E6A3"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Continuous Improvement</w:t>
            </w:r>
            <w:r w:rsidRPr="00C632AB">
              <w:rPr>
                <w:rFonts w:asciiTheme="minorHAnsi" w:hAnsiTheme="minorHAnsi" w:cstheme="minorHAnsi"/>
              </w:rPr>
              <w:t xml:space="preserve">: Regularly reviewing and </w:t>
            </w:r>
            <w:r w:rsidR="004B04F9" w:rsidRPr="00C632AB">
              <w:rPr>
                <w:rFonts w:asciiTheme="minorHAnsi" w:hAnsiTheme="minorHAnsi" w:cstheme="minorHAnsi"/>
              </w:rPr>
              <w:t>analyzing</w:t>
            </w:r>
            <w:r w:rsidRPr="00C632AB">
              <w:rPr>
                <w:rFonts w:asciiTheme="minorHAnsi" w:hAnsiTheme="minorHAnsi" w:cstheme="minorHAnsi"/>
              </w:rPr>
              <w:t xml:space="preserve"> M&amp;E data to identify strengths, weaknesses, and areas for improvement in project implementation, strategy, and impact, and using findings to inform adaptive management and decision-making processes.</w:t>
            </w:r>
          </w:p>
          <w:p w14:paraId="1270857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External Evaluation</w:t>
            </w:r>
            <w:r w:rsidRPr="00C632AB">
              <w:rPr>
                <w:rFonts w:asciiTheme="minorHAnsi" w:hAnsiTheme="minorHAnsi" w:cstheme="minorHAnsi"/>
              </w:rPr>
              <w:t>: Engaging independent evaluators or external consultants to conduct periodic evaluations of the project's effectiveness, efficiency, relevance, and sustainability, providing objective assessments and recommendations for course corrections and future planning.</w:t>
            </w:r>
          </w:p>
          <w:p w14:paraId="01BDC19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Capacity Building</w:t>
            </w:r>
            <w:r w:rsidRPr="00C632AB">
              <w:rPr>
                <w:rFonts w:asciiTheme="minorHAnsi" w:hAnsiTheme="minorHAnsi" w:cstheme="minorHAnsi"/>
              </w:rPr>
              <w:t>: Providing M&amp;E training and support to project staff, partners, and stakeholders to enhance their understanding of M&amp;E concepts, methodologies, and tools, ensuring effective implementation and utilization of M&amp;E processes and findings.</w:t>
            </w:r>
          </w:p>
          <w:p w14:paraId="67B95629" w14:textId="77777777" w:rsidR="000E5CB6" w:rsidRPr="00C632AB" w:rsidRDefault="000E5CB6" w:rsidP="001C2D04">
            <w:pPr>
              <w:jc w:val="both"/>
              <w:rPr>
                <w:rFonts w:asciiTheme="minorHAnsi" w:hAnsiTheme="minorHAnsi" w:cstheme="minorHAnsi"/>
              </w:rPr>
            </w:pPr>
          </w:p>
        </w:tc>
      </w:tr>
    </w:tbl>
    <w:p w14:paraId="34BF9EB4" w14:textId="77777777" w:rsidR="000E5CB6" w:rsidRPr="00C632AB" w:rsidRDefault="000E5CB6" w:rsidP="000E5CB6">
      <w:pPr>
        <w:tabs>
          <w:tab w:val="left" w:pos="6399"/>
        </w:tabs>
        <w:jc w:val="both"/>
        <w:rPr>
          <w:rFonts w:asciiTheme="minorHAnsi" w:hAnsiTheme="minorHAnsi" w:cstheme="minorHAnsi"/>
        </w:rPr>
      </w:pPr>
    </w:p>
    <w:p w14:paraId="36381DCF" w14:textId="77777777" w:rsidR="000E5CB6" w:rsidRPr="00C632AB" w:rsidRDefault="000E5CB6" w:rsidP="000E5CB6">
      <w:pPr>
        <w:jc w:val="both"/>
        <w:rPr>
          <w:rFonts w:asciiTheme="minorHAnsi" w:hAnsiTheme="minorHAnsi" w:cstheme="minorHAnsi"/>
        </w:rPr>
      </w:pPr>
      <w:bookmarkStart w:id="27" w:name="_2u6wntf" w:colFirst="0" w:colLast="0"/>
      <w:bookmarkEnd w:id="27"/>
    </w:p>
    <w:p w14:paraId="21DC4D71" w14:textId="77777777" w:rsidR="000E5CB6" w:rsidRPr="00C632AB" w:rsidRDefault="000E5CB6" w:rsidP="000E5CB6">
      <w:pPr>
        <w:jc w:val="both"/>
        <w:rPr>
          <w:rFonts w:asciiTheme="minorHAnsi" w:hAnsiTheme="minorHAnsi" w:cstheme="minorHAnsi"/>
        </w:rPr>
      </w:pPr>
    </w:p>
    <w:p w14:paraId="1B93A738" w14:textId="77777777" w:rsidR="000E5CB6" w:rsidRPr="00C632AB" w:rsidRDefault="000E5CB6" w:rsidP="000E5CB6">
      <w:pPr>
        <w:pStyle w:val="Heading1"/>
        <w:numPr>
          <w:ilvl w:val="0"/>
          <w:numId w:val="55"/>
        </w:numPr>
        <w:tabs>
          <w:tab w:val="num" w:pos="720"/>
        </w:tabs>
        <w:jc w:val="both"/>
        <w:rPr>
          <w:rFonts w:asciiTheme="minorHAnsi" w:hAnsiTheme="minorHAnsi" w:cstheme="minorHAnsi"/>
          <w:sz w:val="22"/>
          <w:szCs w:val="22"/>
        </w:rPr>
      </w:pPr>
      <w:bookmarkStart w:id="28" w:name="_19c6y18" w:colFirst="0" w:colLast="0"/>
      <w:bookmarkEnd w:id="28"/>
      <w:r w:rsidRPr="00C632AB">
        <w:rPr>
          <w:rFonts w:asciiTheme="minorHAnsi" w:hAnsiTheme="minorHAnsi" w:cstheme="minorHAnsi"/>
          <w:sz w:val="22"/>
          <w:szCs w:val="22"/>
        </w:rPr>
        <w:t>SUSTAINABILITY AND EXIT PLAN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0E5CB6" w:rsidRPr="00C632AB" w14:paraId="38569CDF" w14:textId="77777777" w:rsidTr="00303548">
        <w:trPr>
          <w:trHeight w:val="460"/>
        </w:trPr>
        <w:tc>
          <w:tcPr>
            <w:tcW w:w="9067" w:type="dxa"/>
            <w:tcBorders>
              <w:top w:val="single" w:sz="4" w:space="0" w:color="000000"/>
              <w:right w:val="single" w:sz="4" w:space="0" w:color="000000"/>
            </w:tcBorders>
            <w:shd w:val="clear" w:color="auto" w:fill="D9D9D9"/>
          </w:tcPr>
          <w:p w14:paraId="0A82C78B" w14:textId="77777777" w:rsidR="000E5CB6" w:rsidRPr="00C632AB" w:rsidRDefault="000E5CB6" w:rsidP="000E5CB6">
            <w:pPr>
              <w:pStyle w:val="Heading2"/>
              <w:numPr>
                <w:ilvl w:val="1"/>
                <w:numId w:val="55"/>
              </w:numPr>
              <w:tabs>
                <w:tab w:val="num" w:pos="1440"/>
              </w:tabs>
              <w:ind w:left="447"/>
              <w:jc w:val="both"/>
              <w:rPr>
                <w:rFonts w:asciiTheme="minorHAnsi" w:hAnsiTheme="minorHAnsi" w:cstheme="minorHAnsi"/>
              </w:rPr>
            </w:pPr>
            <w:r w:rsidRPr="00C632AB">
              <w:rPr>
                <w:rFonts w:asciiTheme="minorHAnsi" w:hAnsiTheme="minorHAnsi" w:cstheme="minorHAnsi"/>
              </w:rPr>
              <w:t xml:space="preserve">Sustainability: </w:t>
            </w:r>
          </w:p>
          <w:p w14:paraId="562DDBD0" w14:textId="77777777" w:rsidR="000E5CB6" w:rsidRPr="00C632AB" w:rsidRDefault="000E5CB6" w:rsidP="001C2D04">
            <w:pPr>
              <w:jc w:val="both"/>
              <w:rPr>
                <w:rFonts w:asciiTheme="minorHAnsi" w:hAnsiTheme="minorHAnsi" w:cstheme="minorHAnsi"/>
              </w:rPr>
            </w:pPr>
          </w:p>
        </w:tc>
      </w:tr>
      <w:tr w:rsidR="000E5CB6" w:rsidRPr="00C632AB" w14:paraId="48F5919F" w14:textId="77777777" w:rsidTr="00303548">
        <w:trPr>
          <w:trHeight w:val="60"/>
        </w:trPr>
        <w:tc>
          <w:tcPr>
            <w:tcW w:w="9067" w:type="dxa"/>
            <w:tcBorders>
              <w:top w:val="single" w:sz="4" w:space="0" w:color="000000"/>
              <w:right w:val="single" w:sz="4" w:space="0" w:color="000000"/>
            </w:tcBorders>
          </w:tcPr>
          <w:p w14:paraId="6DCCD679"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sustainability of the Cartooning for Human Rights project will be ensured through a multi-faceted approach aimed at creating long-term impact, ownership, and institutionalization of project benefits within the target communities and institutions. Several key strategies will be implemented to promote sustainability:</w:t>
            </w:r>
          </w:p>
          <w:p w14:paraId="664CDA63"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Capacity Building:</w:t>
            </w:r>
            <w:r w:rsidRPr="00C632AB">
              <w:rPr>
                <w:rFonts w:asciiTheme="minorHAnsi" w:hAnsiTheme="minorHAnsi" w:cstheme="minorHAnsi"/>
              </w:rPr>
              <w:t xml:space="preserve"> Investing in the capacity building of local stakeholders, including emerging cartoonists, civil society organizations, media outlets, and government institutions, to develop their skills, knowledge, and resources in human rights advocacy, anti-corruption efforts, and civic engagement. By empowering emerging Cartoonists with the necessary tools and expertise, the project seeks to build sustainable local capacity to continue advocacy and awareness-raising initiatives beyond the project's lifespan.</w:t>
            </w:r>
          </w:p>
          <w:p w14:paraId="2D6300A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Institutional Strengthening:</w:t>
            </w:r>
            <w:r w:rsidRPr="00C632AB">
              <w:rPr>
                <w:rFonts w:asciiTheme="minorHAnsi" w:hAnsiTheme="minorHAnsi" w:cstheme="minorHAnsi"/>
              </w:rPr>
              <w:t xml:space="preserve"> Collaborating with relevant government agencies, such as national and local government authorities, to strengthen their capacity to address human rights issues and combat corruption effectively. This includes providing training, technical assistance, and policy support to enhance institutional mechanisms, policies, and practices for promoting transparency, accountability, and good governance.</w:t>
            </w:r>
          </w:p>
          <w:p w14:paraId="4A1DB83A"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Networking and Collaboration</w:t>
            </w:r>
            <w:r w:rsidRPr="00C632AB">
              <w:rPr>
                <w:rFonts w:asciiTheme="minorHAnsi" w:hAnsiTheme="minorHAnsi" w:cstheme="minorHAnsi"/>
              </w:rPr>
              <w:t>: Facilitating networking, collaboration, and knowledge-sharing among project beneficiaries, partners, and stakeholders to foster synergies, exchange best practices, and promote collective action in advancing human rights and anti-corruption agendas. By building strong networks and partnerships, the project aims to create a supportive ecosystem for sustained advocacy and activism beyond the project's duration.</w:t>
            </w:r>
          </w:p>
          <w:p w14:paraId="71315891"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Advocacy and Awareness</w:t>
            </w:r>
            <w:r w:rsidRPr="00C632AB">
              <w:rPr>
                <w:rFonts w:asciiTheme="minorHAnsi" w:hAnsiTheme="minorHAnsi" w:cstheme="minorHAnsi"/>
              </w:rPr>
              <w:t>: Engaging in continuous advocacy and awareness-raising efforts to mobilize public support, generate political will, and promote institutional commitment to upholding human rights and integrity. Through targeted campaigns, public events, and media outreach, the project will work to mainstream human rights and anti-corruption principles into public discourse, policies, and practices, laying the groundwork for sustained societal change.</w:t>
            </w:r>
          </w:p>
          <w:p w14:paraId="0D1FA82B"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Resource Mobilization:</w:t>
            </w:r>
            <w:r w:rsidRPr="00C632AB">
              <w:rPr>
                <w:rFonts w:asciiTheme="minorHAnsi" w:hAnsiTheme="minorHAnsi" w:cstheme="minorHAnsi"/>
              </w:rPr>
              <w:t xml:space="preserve"> Exploring diverse funding sources and sustainable financing mechanisms to support ongoing activities and initiatives beyond the project's initial funding </w:t>
            </w:r>
            <w:r w:rsidRPr="00C632AB">
              <w:rPr>
                <w:rFonts w:asciiTheme="minorHAnsi" w:hAnsiTheme="minorHAnsi" w:cstheme="minorHAnsi"/>
              </w:rPr>
              <w:lastRenderedPageBreak/>
              <w:t>period. This may include leveraging partnerships with donors, philanthropic organizations, and corporate sponsors, as well as exploring innovative fundraising approaches and revenue-generating activities to ensure financial sustainability and continuity of project efforts.</w:t>
            </w:r>
          </w:p>
          <w:p w14:paraId="128325E8"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Monitoring and Evaluation</w:t>
            </w:r>
            <w:r w:rsidRPr="00C632AB">
              <w:rPr>
                <w:rFonts w:asciiTheme="minorHAnsi" w:hAnsiTheme="minorHAnsi" w:cstheme="minorHAnsi"/>
              </w:rPr>
              <w:t>: Establishing robust monitoring and evaluation mechanisms to track and assess the long-term impact, effectiveness, and sustainability of project interventions. By regularly monitoring progress, collecting feedback, and evaluating outcomes, the project will identify areas of strength and areas for improvement, allowing for adaptive management and strategic adjustments to maximize sustainability and impact.</w:t>
            </w:r>
          </w:p>
          <w:p w14:paraId="4C51F62B" w14:textId="77777777" w:rsidR="000E5CB6" w:rsidRPr="00C632AB" w:rsidRDefault="000E5CB6" w:rsidP="001C2D04">
            <w:pPr>
              <w:pBdr>
                <w:top w:val="nil"/>
                <w:left w:val="nil"/>
                <w:bottom w:val="nil"/>
                <w:right w:val="nil"/>
                <w:between w:val="nil"/>
              </w:pBdr>
              <w:ind w:left="731" w:hanging="720"/>
              <w:jc w:val="both"/>
              <w:rPr>
                <w:rFonts w:asciiTheme="minorHAnsi" w:hAnsiTheme="minorHAnsi" w:cstheme="minorHAnsi"/>
                <w:color w:val="000000"/>
              </w:rPr>
            </w:pPr>
          </w:p>
          <w:p w14:paraId="7F5DB4FF" w14:textId="77777777" w:rsidR="000E5CB6" w:rsidRPr="00C632AB" w:rsidRDefault="000E5CB6" w:rsidP="001C2D04">
            <w:pPr>
              <w:pBdr>
                <w:top w:val="nil"/>
                <w:left w:val="nil"/>
                <w:bottom w:val="nil"/>
                <w:right w:val="nil"/>
                <w:between w:val="nil"/>
              </w:pBdr>
              <w:ind w:firstLine="11"/>
              <w:jc w:val="both"/>
              <w:rPr>
                <w:rFonts w:asciiTheme="minorHAnsi" w:hAnsiTheme="minorHAnsi" w:cstheme="minorHAnsi"/>
                <w:color w:val="000000"/>
              </w:rPr>
            </w:pPr>
          </w:p>
        </w:tc>
      </w:tr>
    </w:tbl>
    <w:p w14:paraId="0FE06BB0" w14:textId="77777777" w:rsidR="000E5CB6" w:rsidRPr="00C632AB" w:rsidRDefault="000E5CB6" w:rsidP="000E5CB6">
      <w:pPr>
        <w:pStyle w:val="Heading1"/>
        <w:jc w:val="both"/>
        <w:rPr>
          <w:rFonts w:asciiTheme="minorHAnsi" w:hAnsiTheme="minorHAnsi" w:cstheme="minorHAnsi"/>
        </w:rPr>
      </w:pPr>
      <w:bookmarkStart w:id="29" w:name="_3tbugp1" w:colFirst="0" w:colLast="0"/>
      <w:bookmarkStart w:id="30" w:name="_206ipza" w:colFirst="0" w:colLast="0"/>
      <w:bookmarkEnd w:id="29"/>
      <w:bookmarkEnd w:id="30"/>
    </w:p>
    <w:p w14:paraId="2F8FFA22" w14:textId="77777777" w:rsidR="000E5CB6" w:rsidRPr="00C632AB" w:rsidRDefault="000E5CB6" w:rsidP="000E5CB6">
      <w:pPr>
        <w:jc w:val="both"/>
        <w:rPr>
          <w:rFonts w:asciiTheme="minorHAnsi" w:hAnsiTheme="minorHAnsi" w:cstheme="minorHAnsi"/>
        </w:rPr>
      </w:pPr>
    </w:p>
    <w:p w14:paraId="417BB0DC" w14:textId="77777777" w:rsidR="000E5CB6" w:rsidRPr="00C632AB" w:rsidRDefault="000E5CB6" w:rsidP="000E5CB6">
      <w:pPr>
        <w:pStyle w:val="Heading1"/>
        <w:numPr>
          <w:ilvl w:val="0"/>
          <w:numId w:val="55"/>
        </w:numPr>
        <w:tabs>
          <w:tab w:val="num" w:pos="720"/>
        </w:tabs>
        <w:spacing w:line="360" w:lineRule="auto"/>
        <w:ind w:left="360"/>
        <w:jc w:val="both"/>
        <w:rPr>
          <w:rFonts w:asciiTheme="minorHAnsi" w:hAnsiTheme="minorHAnsi" w:cstheme="minorHAnsi"/>
          <w:sz w:val="22"/>
          <w:szCs w:val="22"/>
        </w:rPr>
      </w:pPr>
      <w:r w:rsidRPr="00C632AB">
        <w:rPr>
          <w:rFonts w:asciiTheme="minorHAnsi" w:hAnsiTheme="minorHAnsi" w:cstheme="minorHAnsi"/>
          <w:sz w:val="22"/>
          <w:szCs w:val="22"/>
        </w:rPr>
        <w:t>ORGANIZATIONAL EXPERTISE AND MANAGEMENT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0E5CB6" w:rsidRPr="00C632AB" w14:paraId="52720C8E" w14:textId="77777777" w:rsidTr="00303548">
        <w:trPr>
          <w:trHeight w:val="500"/>
        </w:trPr>
        <w:tc>
          <w:tcPr>
            <w:tcW w:w="9067" w:type="dxa"/>
            <w:tcBorders>
              <w:top w:val="single" w:sz="4" w:space="0" w:color="000000"/>
              <w:right w:val="single" w:sz="4" w:space="0" w:color="000000"/>
            </w:tcBorders>
            <w:shd w:val="clear" w:color="auto" w:fill="D9D9D9"/>
          </w:tcPr>
          <w:p w14:paraId="413CBED7" w14:textId="77777777" w:rsidR="000E5CB6" w:rsidRPr="00C632AB" w:rsidRDefault="000E5CB6" w:rsidP="000E5CB6">
            <w:pPr>
              <w:pStyle w:val="Heading2"/>
              <w:numPr>
                <w:ilvl w:val="1"/>
                <w:numId w:val="57"/>
              </w:numPr>
              <w:tabs>
                <w:tab w:val="num" w:pos="1440"/>
              </w:tabs>
              <w:spacing w:line="360" w:lineRule="auto"/>
              <w:ind w:left="1440"/>
              <w:jc w:val="both"/>
              <w:rPr>
                <w:rFonts w:asciiTheme="minorHAnsi" w:hAnsiTheme="minorHAnsi" w:cstheme="minorHAnsi"/>
                <w:sz w:val="18"/>
                <w:szCs w:val="18"/>
              </w:rPr>
            </w:pPr>
            <w:r w:rsidRPr="00C632AB">
              <w:rPr>
                <w:rFonts w:asciiTheme="minorHAnsi" w:hAnsiTheme="minorHAnsi" w:cstheme="minorHAnsi"/>
                <w:sz w:val="18"/>
                <w:szCs w:val="18"/>
              </w:rPr>
              <w:t>Project Management</w:t>
            </w:r>
          </w:p>
        </w:tc>
      </w:tr>
      <w:tr w:rsidR="000E5CB6" w:rsidRPr="00C632AB" w14:paraId="4368BAD5" w14:textId="77777777" w:rsidTr="00303548">
        <w:trPr>
          <w:trHeight w:val="500"/>
        </w:trPr>
        <w:tc>
          <w:tcPr>
            <w:tcW w:w="9067" w:type="dxa"/>
            <w:tcBorders>
              <w:top w:val="single" w:sz="4" w:space="0" w:color="000000"/>
              <w:right w:val="single" w:sz="4" w:space="0" w:color="000000"/>
            </w:tcBorders>
          </w:tcPr>
          <w:p w14:paraId="7C58843D"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The Cartooning for Human Rights project will require a dedicated team of skilled professionals with diverse backgrounds and expertise to effectively implement and manage its activities. The project management team will include the following key roles:</w:t>
            </w:r>
          </w:p>
          <w:p w14:paraId="6AD62480" w14:textId="77777777" w:rsidR="000E5CB6" w:rsidRPr="00C632AB" w:rsidRDefault="000E5CB6" w:rsidP="001C2D04">
            <w:pPr>
              <w:jc w:val="both"/>
              <w:rPr>
                <w:rFonts w:asciiTheme="minorHAnsi" w:hAnsiTheme="minorHAnsi" w:cstheme="minorHAnsi"/>
              </w:rPr>
            </w:pPr>
          </w:p>
          <w:p w14:paraId="34432495"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Project Manager:</w:t>
            </w:r>
            <w:r w:rsidRPr="00C632AB">
              <w:rPr>
                <w:rFonts w:asciiTheme="minorHAnsi" w:hAnsiTheme="minorHAnsi" w:cstheme="minorHAnsi"/>
              </w:rPr>
              <w:t xml:space="preserve"> Responsible for overall project coordination, planning, implementation, and monitoring. The Project Manager will oversee day-to-day operations, manage project timelines and budgets, coordinate with stakeholders, and ensure the quality and effectiveness of project activities. This role requires strong leadership, project management, and communication skills, as well as experience in advocacy, human rights, and anti-corruption initiatives.</w:t>
            </w:r>
          </w:p>
          <w:p w14:paraId="0EDF3921" w14:textId="77777777" w:rsidR="000E5CB6" w:rsidRPr="00C632AB" w:rsidRDefault="000E5CB6" w:rsidP="001C2D04">
            <w:pPr>
              <w:jc w:val="both"/>
              <w:rPr>
                <w:rFonts w:asciiTheme="minorHAnsi" w:hAnsiTheme="minorHAnsi" w:cstheme="minorHAnsi"/>
              </w:rPr>
            </w:pPr>
          </w:p>
          <w:p w14:paraId="249F6807"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Program Officers:</w:t>
            </w:r>
            <w:r w:rsidRPr="00C632AB">
              <w:rPr>
                <w:rFonts w:asciiTheme="minorHAnsi" w:hAnsiTheme="minorHAnsi" w:cstheme="minorHAnsi"/>
              </w:rPr>
              <w:t xml:space="preserve"> Support the Project Manager in executing project activities, including organizing events, liaising with partners, conducting training sessions, and facilitating community engagement. Program Officers will play a crucial role in implementing project interventions at the grassroots level, engaging with target communities, and mobilizing local stakeholders. They should possess excellent organizational, interpersonal, and facilitation skills, as well as a passion for human rights and social justice.</w:t>
            </w:r>
          </w:p>
          <w:p w14:paraId="1266A17F" w14:textId="77777777" w:rsidR="000E5CB6" w:rsidRPr="00C632AB" w:rsidRDefault="000E5CB6" w:rsidP="001C2D04">
            <w:pPr>
              <w:jc w:val="both"/>
              <w:rPr>
                <w:rFonts w:asciiTheme="minorHAnsi" w:hAnsiTheme="minorHAnsi" w:cstheme="minorHAnsi"/>
              </w:rPr>
            </w:pPr>
          </w:p>
          <w:p w14:paraId="064E4D85" w14:textId="1E12A81F"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Cartooning Facilitators</w:t>
            </w:r>
            <w:r w:rsidRPr="00C632AB">
              <w:rPr>
                <w:rFonts w:asciiTheme="minorHAnsi" w:hAnsiTheme="minorHAnsi" w:cstheme="minorHAnsi"/>
              </w:rPr>
              <w:t xml:space="preserve">: Experienced cartoonists or artists with a background in visual communication and storytelling, responsible for delivering training workshops, mentoring budding cartoonists, </w:t>
            </w:r>
            <w:r w:rsidR="004B04F9" w:rsidRPr="00C632AB">
              <w:rPr>
                <w:rFonts w:asciiTheme="minorHAnsi" w:hAnsiTheme="minorHAnsi" w:cstheme="minorHAnsi"/>
              </w:rPr>
              <w:t>organizing</w:t>
            </w:r>
            <w:r w:rsidRPr="00C632AB">
              <w:rPr>
                <w:rFonts w:asciiTheme="minorHAnsi" w:hAnsiTheme="minorHAnsi" w:cstheme="minorHAnsi"/>
              </w:rPr>
              <w:t xml:space="preserve"> exhibitions, and producing advocacy materials. Cartooning Facilitators will guide participants in developing their cartooning skills, creating impactful visual narratives, and raising awareness on human rights and corruption issues through cartoons. They should have a strong artistic portfolio, teaching experience, and a deep understanding of social and political issues.</w:t>
            </w:r>
          </w:p>
          <w:p w14:paraId="0500ACA1" w14:textId="77777777" w:rsidR="000E5CB6" w:rsidRPr="00C632AB" w:rsidRDefault="000E5CB6" w:rsidP="001C2D04">
            <w:pPr>
              <w:jc w:val="both"/>
              <w:rPr>
                <w:rFonts w:asciiTheme="minorHAnsi" w:hAnsiTheme="minorHAnsi" w:cstheme="minorHAnsi"/>
              </w:rPr>
            </w:pPr>
          </w:p>
          <w:p w14:paraId="05EB50A4"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t>Monitoring and Evaluation Officer:</w:t>
            </w:r>
            <w:r w:rsidRPr="00C632AB">
              <w:rPr>
                <w:rFonts w:asciiTheme="minorHAnsi" w:hAnsiTheme="minorHAnsi" w:cstheme="minorHAnsi"/>
              </w:rPr>
              <w:t xml:space="preserve"> Tasked with designing and implementing the project's monitoring and evaluation framework, collecting data, analyzing results, and producing regular reports. The Monitoring and Evaluation Officer will ensure that project activities are aligned with objectives, track progress against targets, and identify areas for improvement. This role requires strong analytical, research, and data management skills, as well as experience in monitoring and evaluation methodologies.</w:t>
            </w:r>
          </w:p>
          <w:p w14:paraId="2F81673D" w14:textId="77777777" w:rsidR="000E5CB6" w:rsidRPr="00C632AB" w:rsidRDefault="000E5CB6" w:rsidP="001C2D04">
            <w:pPr>
              <w:jc w:val="both"/>
              <w:rPr>
                <w:rFonts w:asciiTheme="minorHAnsi" w:hAnsiTheme="minorHAnsi" w:cstheme="minorHAnsi"/>
              </w:rPr>
            </w:pPr>
          </w:p>
          <w:p w14:paraId="126269D4"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b/>
                <w:bCs/>
              </w:rPr>
              <w:lastRenderedPageBreak/>
              <w:t>Administrative Officer:</w:t>
            </w:r>
            <w:r w:rsidRPr="00C632AB">
              <w:rPr>
                <w:rFonts w:asciiTheme="minorHAnsi" w:hAnsiTheme="minorHAnsi" w:cstheme="minorHAnsi"/>
              </w:rPr>
              <w:t xml:space="preserve"> Provide logistical and administrative support to the project team, including managing finances, procurement, travel arrangements, and documentation. Administrative staff will ensure smooth project operations, compliance with donor requirements, and effective resource management. They should have strong organizational, financial management, and administrative skills, as well as attention to detail and proficiency in office software. The project will prioritize gender balance and diversity in its staffing, ensuring equal opportunities for men and women to participate in project activities and decision-making processes. The Project Manager will directly manage the project, overseeing the implementation of activities, coordinating with stakeholders, and reporting on project progress to donors and partners.</w:t>
            </w:r>
          </w:p>
          <w:p w14:paraId="6482953F" w14:textId="77777777" w:rsidR="000E5CB6" w:rsidRPr="00C632AB" w:rsidRDefault="000E5CB6" w:rsidP="001C2D04">
            <w:pPr>
              <w:pBdr>
                <w:top w:val="nil"/>
                <w:left w:val="nil"/>
                <w:bottom w:val="nil"/>
                <w:right w:val="nil"/>
                <w:between w:val="nil"/>
              </w:pBdr>
              <w:spacing w:line="360" w:lineRule="auto"/>
              <w:jc w:val="both"/>
              <w:rPr>
                <w:rFonts w:asciiTheme="minorHAnsi" w:hAnsiTheme="minorHAnsi" w:cstheme="minorHAnsi"/>
                <w:color w:val="000000"/>
                <w:sz w:val="18"/>
                <w:szCs w:val="18"/>
              </w:rPr>
            </w:pPr>
          </w:p>
          <w:p w14:paraId="00A48AAD" w14:textId="77777777" w:rsidR="000E5CB6" w:rsidRPr="00C632AB" w:rsidRDefault="000E5CB6" w:rsidP="001C2D04">
            <w:pPr>
              <w:pBdr>
                <w:top w:val="nil"/>
                <w:left w:val="nil"/>
                <w:bottom w:val="nil"/>
                <w:right w:val="nil"/>
                <w:between w:val="nil"/>
              </w:pBdr>
              <w:spacing w:line="360" w:lineRule="auto"/>
              <w:jc w:val="both"/>
              <w:rPr>
                <w:rFonts w:asciiTheme="minorHAnsi" w:hAnsiTheme="minorHAnsi" w:cstheme="minorHAnsi"/>
                <w:color w:val="000000"/>
                <w:sz w:val="18"/>
                <w:szCs w:val="18"/>
              </w:rPr>
            </w:pPr>
          </w:p>
        </w:tc>
      </w:tr>
      <w:tr w:rsidR="000E5CB6" w:rsidRPr="00C632AB" w14:paraId="21F81571" w14:textId="77777777" w:rsidTr="00303548">
        <w:trPr>
          <w:trHeight w:val="420"/>
        </w:trPr>
        <w:tc>
          <w:tcPr>
            <w:tcW w:w="9067" w:type="dxa"/>
            <w:tcBorders>
              <w:top w:val="single" w:sz="4" w:space="0" w:color="000000"/>
              <w:right w:val="single" w:sz="4" w:space="0" w:color="000000"/>
            </w:tcBorders>
            <w:shd w:val="clear" w:color="auto" w:fill="D9D9D9"/>
          </w:tcPr>
          <w:p w14:paraId="23D448C3" w14:textId="42DA0ECB" w:rsidR="000E5CB6" w:rsidRPr="00C632AB" w:rsidRDefault="004B04F9" w:rsidP="000E5CB6">
            <w:pPr>
              <w:pStyle w:val="Heading2"/>
              <w:numPr>
                <w:ilvl w:val="1"/>
                <w:numId w:val="57"/>
              </w:numPr>
              <w:tabs>
                <w:tab w:val="num" w:pos="1440"/>
              </w:tabs>
              <w:spacing w:line="360" w:lineRule="auto"/>
              <w:ind w:left="1440"/>
              <w:jc w:val="both"/>
              <w:rPr>
                <w:rFonts w:asciiTheme="minorHAnsi" w:hAnsiTheme="minorHAnsi" w:cstheme="minorHAnsi"/>
                <w:sz w:val="18"/>
                <w:szCs w:val="18"/>
              </w:rPr>
            </w:pPr>
            <w:r w:rsidRPr="00C632AB">
              <w:rPr>
                <w:rFonts w:asciiTheme="minorHAnsi" w:hAnsiTheme="minorHAnsi" w:cstheme="minorHAnsi"/>
                <w:sz w:val="18"/>
                <w:szCs w:val="18"/>
              </w:rPr>
              <w:lastRenderedPageBreak/>
              <w:t>Organizational</w:t>
            </w:r>
            <w:r w:rsidR="000E5CB6" w:rsidRPr="00C632AB">
              <w:rPr>
                <w:rFonts w:asciiTheme="minorHAnsi" w:hAnsiTheme="minorHAnsi" w:cstheme="minorHAnsi"/>
                <w:sz w:val="18"/>
                <w:szCs w:val="18"/>
              </w:rPr>
              <w:t xml:space="preserve"> capability</w:t>
            </w:r>
          </w:p>
        </w:tc>
      </w:tr>
      <w:tr w:rsidR="000E5CB6" w:rsidRPr="00C632AB" w14:paraId="5C2B81D4" w14:textId="77777777" w:rsidTr="00303548">
        <w:trPr>
          <w:trHeight w:val="380"/>
        </w:trPr>
        <w:tc>
          <w:tcPr>
            <w:tcW w:w="9067" w:type="dxa"/>
            <w:tcBorders>
              <w:top w:val="single" w:sz="4" w:space="0" w:color="000000"/>
              <w:right w:val="single" w:sz="4" w:space="0" w:color="000000"/>
            </w:tcBorders>
          </w:tcPr>
          <w:p w14:paraId="455B5728" w14:textId="77777777" w:rsidR="000E5CB6" w:rsidRPr="00C632AB" w:rsidRDefault="000E5CB6" w:rsidP="001C2D04">
            <w:pPr>
              <w:spacing w:line="360" w:lineRule="auto"/>
              <w:jc w:val="both"/>
              <w:rPr>
                <w:rFonts w:asciiTheme="minorHAnsi" w:hAnsiTheme="minorHAnsi" w:cstheme="minorHAnsi"/>
                <w:sz w:val="18"/>
                <w:szCs w:val="18"/>
              </w:rPr>
            </w:pPr>
          </w:p>
        </w:tc>
      </w:tr>
      <w:tr w:rsidR="000E5CB6" w:rsidRPr="00C632AB" w14:paraId="1CFE2B98" w14:textId="77777777" w:rsidTr="00303548">
        <w:trPr>
          <w:trHeight w:val="420"/>
        </w:trPr>
        <w:tc>
          <w:tcPr>
            <w:tcW w:w="9067" w:type="dxa"/>
            <w:tcBorders>
              <w:top w:val="single" w:sz="4" w:space="0" w:color="000000"/>
              <w:right w:val="single" w:sz="4" w:space="0" w:color="000000"/>
            </w:tcBorders>
            <w:shd w:val="clear" w:color="auto" w:fill="D9D9D9"/>
          </w:tcPr>
          <w:p w14:paraId="0C209C3A" w14:textId="77777777" w:rsidR="000E5CB6" w:rsidRPr="00C632AB" w:rsidRDefault="000E5CB6" w:rsidP="000E5CB6">
            <w:pPr>
              <w:pStyle w:val="Heading3"/>
              <w:numPr>
                <w:ilvl w:val="2"/>
                <w:numId w:val="57"/>
              </w:numPr>
              <w:tabs>
                <w:tab w:val="num" w:pos="2160"/>
              </w:tabs>
              <w:spacing w:line="360" w:lineRule="auto"/>
              <w:ind w:left="2160" w:hanging="360"/>
              <w:jc w:val="both"/>
              <w:rPr>
                <w:rFonts w:asciiTheme="minorHAnsi" w:hAnsiTheme="minorHAnsi" w:cstheme="minorHAnsi"/>
                <w:sz w:val="18"/>
                <w:szCs w:val="18"/>
              </w:rPr>
            </w:pPr>
            <w:r w:rsidRPr="00C632AB">
              <w:rPr>
                <w:rFonts w:asciiTheme="minorHAnsi" w:hAnsiTheme="minorHAnsi" w:cstheme="minorHAnsi"/>
                <w:sz w:val="18"/>
                <w:szCs w:val="18"/>
              </w:rPr>
              <w:t>Technical expertise</w:t>
            </w:r>
          </w:p>
          <w:p w14:paraId="5A161A5C" w14:textId="77777777" w:rsidR="000E5CB6" w:rsidRPr="00C632AB" w:rsidRDefault="000E5CB6" w:rsidP="001C2D04">
            <w:pPr>
              <w:pBdr>
                <w:top w:val="nil"/>
                <w:left w:val="nil"/>
                <w:bottom w:val="nil"/>
                <w:right w:val="nil"/>
                <w:between w:val="nil"/>
              </w:pBdr>
              <w:spacing w:line="360" w:lineRule="auto"/>
              <w:ind w:hanging="720"/>
              <w:jc w:val="both"/>
              <w:rPr>
                <w:rFonts w:asciiTheme="minorHAnsi" w:hAnsiTheme="minorHAnsi" w:cstheme="minorHAnsi"/>
                <w:color w:val="000000"/>
                <w:sz w:val="18"/>
                <w:szCs w:val="18"/>
              </w:rPr>
            </w:pPr>
          </w:p>
        </w:tc>
      </w:tr>
      <w:tr w:rsidR="000E5CB6" w:rsidRPr="00C632AB" w14:paraId="68CE5A55" w14:textId="77777777" w:rsidTr="00303548">
        <w:trPr>
          <w:trHeight w:val="380"/>
        </w:trPr>
        <w:tc>
          <w:tcPr>
            <w:tcW w:w="9067" w:type="dxa"/>
            <w:tcBorders>
              <w:top w:val="single" w:sz="4" w:space="0" w:color="000000"/>
              <w:right w:val="single" w:sz="4" w:space="0" w:color="000000"/>
            </w:tcBorders>
          </w:tcPr>
          <w:p w14:paraId="5DDB1679"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Our organization boasts a team of highly skilled professionals with extensive expertise in the subject matter and methodologies outlined in this proposal. Our staff members hold advanced degrees and certifications in relevant fields such as human rights, governance, media, and advocacy. We also have a proven track record of successfully implementing similar projects, demonstrating our technical proficiency in areas such as capacity building, advocacy campaigns, multimedia production, and community engagement. Our team stays updated on the latest research, best practices, and innovations in the field, ensuring that our interventions are evidence-based, impactful, and sustainable.</w:t>
            </w:r>
          </w:p>
          <w:p w14:paraId="38F9F8E6" w14:textId="77777777" w:rsidR="000E5CB6" w:rsidRPr="00C632AB" w:rsidRDefault="000E5CB6" w:rsidP="001C2D04">
            <w:pPr>
              <w:spacing w:line="360" w:lineRule="auto"/>
              <w:jc w:val="both"/>
              <w:rPr>
                <w:rFonts w:asciiTheme="minorHAnsi" w:hAnsiTheme="minorHAnsi" w:cstheme="minorHAnsi"/>
                <w:sz w:val="18"/>
                <w:szCs w:val="18"/>
              </w:rPr>
            </w:pPr>
          </w:p>
        </w:tc>
      </w:tr>
      <w:tr w:rsidR="000E5CB6" w:rsidRPr="00C632AB" w14:paraId="09C6BA28" w14:textId="77777777" w:rsidTr="00303548">
        <w:trPr>
          <w:trHeight w:val="380"/>
        </w:trPr>
        <w:tc>
          <w:tcPr>
            <w:tcW w:w="9067" w:type="dxa"/>
            <w:tcBorders>
              <w:top w:val="single" w:sz="4" w:space="0" w:color="000000"/>
              <w:right w:val="single" w:sz="4" w:space="0" w:color="000000"/>
            </w:tcBorders>
            <w:shd w:val="clear" w:color="auto" w:fill="D9D9D9"/>
          </w:tcPr>
          <w:p w14:paraId="4F6C535B" w14:textId="77777777" w:rsidR="000E5CB6" w:rsidRPr="00C632AB" w:rsidRDefault="000E5CB6" w:rsidP="000E5CB6">
            <w:pPr>
              <w:pStyle w:val="Heading3"/>
              <w:numPr>
                <w:ilvl w:val="2"/>
                <w:numId w:val="57"/>
              </w:numPr>
              <w:tabs>
                <w:tab w:val="num" w:pos="2160"/>
              </w:tabs>
              <w:spacing w:line="360" w:lineRule="auto"/>
              <w:ind w:left="2160" w:hanging="360"/>
              <w:jc w:val="both"/>
              <w:rPr>
                <w:rFonts w:asciiTheme="minorHAnsi" w:hAnsiTheme="minorHAnsi" w:cstheme="minorHAnsi"/>
                <w:sz w:val="18"/>
                <w:szCs w:val="18"/>
              </w:rPr>
            </w:pPr>
            <w:r w:rsidRPr="00C632AB">
              <w:rPr>
                <w:rFonts w:asciiTheme="minorHAnsi" w:hAnsiTheme="minorHAnsi" w:cstheme="minorHAnsi"/>
                <w:sz w:val="18"/>
                <w:szCs w:val="18"/>
              </w:rPr>
              <w:t>Staff capacity</w:t>
            </w:r>
          </w:p>
        </w:tc>
      </w:tr>
      <w:tr w:rsidR="000E5CB6" w:rsidRPr="00C632AB" w14:paraId="69352B50" w14:textId="77777777" w:rsidTr="00303548">
        <w:trPr>
          <w:trHeight w:val="380"/>
        </w:trPr>
        <w:tc>
          <w:tcPr>
            <w:tcW w:w="9067" w:type="dxa"/>
            <w:tcBorders>
              <w:top w:val="single" w:sz="4" w:space="0" w:color="000000"/>
              <w:right w:val="single" w:sz="4" w:space="0" w:color="000000"/>
            </w:tcBorders>
          </w:tcPr>
          <w:p w14:paraId="27E039D2" w14:textId="77777777" w:rsidR="000E5CB6" w:rsidRPr="00C632AB" w:rsidRDefault="000E5CB6" w:rsidP="001C2D04">
            <w:pPr>
              <w:jc w:val="both"/>
              <w:rPr>
                <w:rFonts w:asciiTheme="minorHAnsi" w:hAnsiTheme="minorHAnsi" w:cstheme="minorHAnsi"/>
              </w:rPr>
            </w:pPr>
            <w:r w:rsidRPr="00C632AB">
              <w:rPr>
                <w:rFonts w:asciiTheme="minorHAnsi" w:hAnsiTheme="minorHAnsi" w:cstheme="minorHAnsi"/>
              </w:rPr>
              <w:t>We have a dedicated and experienced team of staff members who possess the necessary skills, knowledge, and dedication to implement this project effectively. Our staff members come from diverse backgrounds and bring a range of expertise to the table, including project management, monitoring and evaluation, communication, training, and facilitation. However, if additional expertise is required for specific aspects of the project, we will recruit qualified professionals through a transparent and competitive process to fill any gaps in our team. We prioritize staff development and capacity building, providing ongoing training, mentorship, and professional development opportunities to ensure that our team remains competent and motivated throughout the project duration.</w:t>
            </w:r>
          </w:p>
          <w:p w14:paraId="6016E3FC" w14:textId="77777777" w:rsidR="000E5CB6" w:rsidRPr="00C632AB" w:rsidRDefault="000E5CB6" w:rsidP="001C2D04">
            <w:pPr>
              <w:spacing w:line="360" w:lineRule="auto"/>
              <w:jc w:val="both"/>
              <w:rPr>
                <w:rFonts w:asciiTheme="minorHAnsi" w:hAnsiTheme="minorHAnsi" w:cstheme="minorHAnsi"/>
                <w:sz w:val="18"/>
                <w:szCs w:val="18"/>
              </w:rPr>
            </w:pPr>
          </w:p>
        </w:tc>
      </w:tr>
      <w:tr w:rsidR="000E5CB6" w:rsidRPr="00C632AB" w14:paraId="15963826" w14:textId="77777777" w:rsidTr="00303548">
        <w:trPr>
          <w:trHeight w:val="380"/>
        </w:trPr>
        <w:tc>
          <w:tcPr>
            <w:tcW w:w="9067" w:type="dxa"/>
            <w:tcBorders>
              <w:top w:val="single" w:sz="4" w:space="0" w:color="000000"/>
              <w:right w:val="single" w:sz="4" w:space="0" w:color="000000"/>
            </w:tcBorders>
            <w:shd w:val="clear" w:color="auto" w:fill="D9D9D9"/>
          </w:tcPr>
          <w:p w14:paraId="37CB8410" w14:textId="77777777" w:rsidR="000E5CB6" w:rsidRPr="00C632AB" w:rsidRDefault="000E5CB6" w:rsidP="000E5CB6">
            <w:pPr>
              <w:pStyle w:val="Heading3"/>
              <w:numPr>
                <w:ilvl w:val="2"/>
                <w:numId w:val="57"/>
              </w:numPr>
              <w:tabs>
                <w:tab w:val="num" w:pos="2160"/>
              </w:tabs>
              <w:spacing w:line="360" w:lineRule="auto"/>
              <w:ind w:left="2160" w:hanging="360"/>
              <w:jc w:val="both"/>
              <w:rPr>
                <w:rFonts w:asciiTheme="minorHAnsi" w:hAnsiTheme="minorHAnsi" w:cstheme="minorHAnsi"/>
                <w:sz w:val="18"/>
                <w:szCs w:val="18"/>
              </w:rPr>
            </w:pPr>
            <w:r w:rsidRPr="00C632AB">
              <w:rPr>
                <w:rFonts w:asciiTheme="minorHAnsi" w:hAnsiTheme="minorHAnsi" w:cstheme="minorHAnsi"/>
                <w:sz w:val="18"/>
                <w:szCs w:val="18"/>
              </w:rPr>
              <w:t>Consultants</w:t>
            </w:r>
          </w:p>
        </w:tc>
      </w:tr>
      <w:tr w:rsidR="000E5CB6" w:rsidRPr="00C632AB" w14:paraId="46FE8207" w14:textId="77777777" w:rsidTr="00303548">
        <w:trPr>
          <w:trHeight w:val="220"/>
        </w:trPr>
        <w:tc>
          <w:tcPr>
            <w:tcW w:w="9067" w:type="dxa"/>
            <w:tcBorders>
              <w:top w:val="single" w:sz="4" w:space="0" w:color="000000"/>
              <w:right w:val="single" w:sz="4" w:space="0" w:color="000000"/>
            </w:tcBorders>
          </w:tcPr>
          <w:p w14:paraId="3EF4D795" w14:textId="03141627" w:rsidR="000E5CB6" w:rsidRPr="00C632AB" w:rsidRDefault="000E5CB6" w:rsidP="001C2D04">
            <w:pPr>
              <w:jc w:val="both"/>
              <w:rPr>
                <w:rFonts w:asciiTheme="minorHAnsi" w:hAnsiTheme="minorHAnsi" w:cstheme="minorHAnsi"/>
              </w:rPr>
            </w:pPr>
            <w:r w:rsidRPr="00C632AB">
              <w:rPr>
                <w:rFonts w:asciiTheme="minorHAnsi" w:hAnsiTheme="minorHAnsi" w:cstheme="minorHAnsi"/>
              </w:rPr>
              <w:t xml:space="preserve">While our </w:t>
            </w:r>
            <w:r w:rsidR="004B04F9" w:rsidRPr="00C632AB">
              <w:rPr>
                <w:rFonts w:asciiTheme="minorHAnsi" w:hAnsiTheme="minorHAnsi" w:cstheme="minorHAnsi"/>
              </w:rPr>
              <w:t>organization</w:t>
            </w:r>
            <w:r w:rsidRPr="00C632AB">
              <w:rPr>
                <w:rFonts w:asciiTheme="minorHAnsi" w:hAnsiTheme="minorHAnsi" w:cstheme="minorHAnsi"/>
              </w:rPr>
              <w:t xml:space="preserve"> has a strong in-house team, we may engage external consultants for </w:t>
            </w:r>
            <w:r w:rsidR="004B04F9" w:rsidRPr="00C632AB">
              <w:rPr>
                <w:rFonts w:asciiTheme="minorHAnsi" w:hAnsiTheme="minorHAnsi" w:cstheme="minorHAnsi"/>
              </w:rPr>
              <w:t>specialized</w:t>
            </w:r>
            <w:r w:rsidRPr="00C632AB">
              <w:rPr>
                <w:rFonts w:asciiTheme="minorHAnsi" w:hAnsiTheme="minorHAnsi" w:cstheme="minorHAnsi"/>
              </w:rPr>
              <w:t xml:space="preserve"> tasks or to provide additional technical support as needed. Consultants may be hired to conduct training sessions, facilitate workshops, </w:t>
            </w:r>
            <w:r w:rsidR="004B04F9" w:rsidRPr="00C632AB">
              <w:rPr>
                <w:rFonts w:asciiTheme="minorHAnsi" w:hAnsiTheme="minorHAnsi" w:cstheme="minorHAnsi"/>
              </w:rPr>
              <w:t>organize</w:t>
            </w:r>
            <w:r w:rsidRPr="00C632AB">
              <w:rPr>
                <w:rFonts w:asciiTheme="minorHAnsi" w:hAnsiTheme="minorHAnsi" w:cstheme="minorHAnsi"/>
              </w:rPr>
              <w:t xml:space="preserve"> physical exhibitions, develop multimedia content, or provide strategic guidance on specific aspects of the project. We will ensure that consultants are selected based on their relevant expertise, experience, and track record of delivering high-quality results. To ensure knowledge transfer and capacity building, consultants will be required to work closely with our staff members, sharing their expertise, providing mentorship, and documenting their methodologies and findings for future reference. Consultants will also be encouraged to </w:t>
            </w:r>
            <w:r w:rsidRPr="00C632AB">
              <w:rPr>
                <w:rFonts w:asciiTheme="minorHAnsi" w:hAnsiTheme="minorHAnsi" w:cstheme="minorHAnsi"/>
              </w:rPr>
              <w:lastRenderedPageBreak/>
              <w:t>collaborate with our team members to co-create solutions and build local capacity, ensuring sustainability beyond the duration of their contract.</w:t>
            </w:r>
          </w:p>
          <w:p w14:paraId="51FF376F" w14:textId="77777777" w:rsidR="000E5CB6" w:rsidRPr="00C632AB" w:rsidRDefault="000E5CB6" w:rsidP="001C2D04">
            <w:pPr>
              <w:spacing w:line="360" w:lineRule="auto"/>
              <w:jc w:val="both"/>
              <w:rPr>
                <w:rFonts w:asciiTheme="minorHAnsi" w:hAnsiTheme="minorHAnsi" w:cstheme="minorHAnsi"/>
                <w:sz w:val="18"/>
                <w:szCs w:val="18"/>
              </w:rPr>
            </w:pPr>
          </w:p>
        </w:tc>
      </w:tr>
    </w:tbl>
    <w:p w14:paraId="2CCF252E" w14:textId="77777777" w:rsidR="000E5CB6" w:rsidRDefault="000E5CB6" w:rsidP="000E5CB6">
      <w:pPr>
        <w:pStyle w:val="CommentText"/>
        <w:jc w:val="both"/>
        <w:rPr>
          <w:rFonts w:asciiTheme="minorHAnsi" w:hAnsiTheme="minorHAnsi" w:cstheme="minorHAnsi"/>
          <w:b/>
          <w:bCs/>
          <w:sz w:val="22"/>
          <w:szCs w:val="22"/>
        </w:rPr>
      </w:pPr>
    </w:p>
    <w:p w14:paraId="4BD93C31" w14:textId="77777777" w:rsidR="004B04F9" w:rsidRDefault="004B04F9" w:rsidP="000E5CB6">
      <w:pPr>
        <w:pStyle w:val="CommentText"/>
        <w:jc w:val="both"/>
        <w:rPr>
          <w:rFonts w:asciiTheme="minorHAnsi" w:hAnsiTheme="minorHAnsi" w:cstheme="minorHAnsi"/>
          <w:b/>
          <w:bCs/>
          <w:sz w:val="22"/>
          <w:szCs w:val="22"/>
        </w:rPr>
      </w:pPr>
    </w:p>
    <w:p w14:paraId="48238D1E" w14:textId="77777777" w:rsidR="004B04F9" w:rsidRPr="00A95CD0" w:rsidRDefault="004B04F9" w:rsidP="004B04F9">
      <w:pPr>
        <w:autoSpaceDE w:val="0"/>
        <w:autoSpaceDN w:val="0"/>
        <w:adjustRightInd w:val="0"/>
        <w:spacing w:after="160"/>
        <w:rPr>
          <w:rFonts w:ascii="Arial" w:hAnsi="Arial" w:cs="Arial"/>
          <w:b/>
          <w:bCs/>
          <w:color w:val="0C0C0C"/>
          <w:lang w:val="en-GB"/>
        </w:rPr>
      </w:pPr>
      <w:r w:rsidRPr="00A95CD0">
        <w:rPr>
          <w:rFonts w:ascii="Arial" w:hAnsi="Arial" w:cs="Arial"/>
          <w:b/>
          <w:bCs/>
          <w:color w:val="0C0C0C"/>
          <w:lang w:val="en-GB"/>
        </w:rPr>
        <w:t>Budget for Cartooning for Human Rights Project - $50,000</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41"/>
        <w:gridCol w:w="2693"/>
      </w:tblGrid>
      <w:tr w:rsidR="004B04F9" w:rsidRPr="003B4EBE" w14:paraId="09D0C924" w14:textId="77777777" w:rsidTr="001F3C90">
        <w:trPr>
          <w:cantSplit/>
          <w:trHeight w:val="554"/>
        </w:trPr>
        <w:tc>
          <w:tcPr>
            <w:tcW w:w="6941" w:type="dxa"/>
            <w:shd w:val="clear" w:color="auto" w:fill="2F5496" w:themeFill="accent1" w:themeFillShade="BF"/>
          </w:tcPr>
          <w:p w14:paraId="16E982C1" w14:textId="77777777" w:rsidR="004B04F9" w:rsidRPr="003B4EBE" w:rsidRDefault="004B04F9" w:rsidP="001F3C90">
            <w:pPr>
              <w:pStyle w:val="BodyText2"/>
              <w:jc w:val="center"/>
              <w:rPr>
                <w:rFonts w:cs="Arial"/>
                <w:b/>
                <w:color w:val="FFFFFF" w:themeColor="background1"/>
                <w:lang w:val="en-GB"/>
              </w:rPr>
            </w:pPr>
            <w:r w:rsidRPr="003B4EBE">
              <w:rPr>
                <w:rFonts w:cs="Arial"/>
                <w:b/>
                <w:color w:val="FFFFFF" w:themeColor="background1"/>
                <w:lang w:val="en-GB"/>
              </w:rPr>
              <w:t>BUDGET ITEM</w:t>
            </w:r>
          </w:p>
        </w:tc>
        <w:tc>
          <w:tcPr>
            <w:tcW w:w="2693" w:type="dxa"/>
            <w:shd w:val="clear" w:color="auto" w:fill="2F5496" w:themeFill="accent1" w:themeFillShade="BF"/>
          </w:tcPr>
          <w:p w14:paraId="1749EB33" w14:textId="77777777" w:rsidR="004B04F9" w:rsidRPr="003B4EBE" w:rsidRDefault="004B04F9" w:rsidP="001F3C90">
            <w:pPr>
              <w:pStyle w:val="BodyText2"/>
              <w:jc w:val="center"/>
              <w:rPr>
                <w:rFonts w:cs="Arial"/>
                <w:b/>
                <w:color w:val="FFFFFF" w:themeColor="background1"/>
                <w:lang w:val="en-GB"/>
              </w:rPr>
            </w:pPr>
            <w:r w:rsidRPr="003B4EBE">
              <w:rPr>
                <w:rFonts w:cs="Arial"/>
                <w:b/>
                <w:color w:val="FFFFFF" w:themeColor="background1"/>
                <w:lang w:val="en-GB"/>
              </w:rPr>
              <w:t xml:space="preserve">AMOUNT (IN </w:t>
            </w:r>
            <w:r>
              <w:rPr>
                <w:rFonts w:cs="Arial"/>
                <w:b/>
                <w:color w:val="FFFFFF" w:themeColor="background1"/>
                <w:lang w:val="en-GB"/>
              </w:rPr>
              <w:t>USD</w:t>
            </w:r>
            <w:r w:rsidRPr="003B4EBE">
              <w:rPr>
                <w:rFonts w:cs="Arial"/>
                <w:b/>
                <w:color w:val="FFFFFF" w:themeColor="background1"/>
                <w:lang w:val="en-GB"/>
              </w:rPr>
              <w:t>)</w:t>
            </w:r>
          </w:p>
        </w:tc>
      </w:tr>
      <w:tr w:rsidR="004B04F9" w:rsidRPr="000E0B65" w14:paraId="163067B1" w14:textId="77777777" w:rsidTr="001F3C90">
        <w:trPr>
          <w:cantSplit/>
          <w:trHeight w:val="20"/>
        </w:trPr>
        <w:tc>
          <w:tcPr>
            <w:tcW w:w="6941" w:type="dxa"/>
            <w:shd w:val="clear" w:color="auto" w:fill="D5DCE4" w:themeFill="text2" w:themeFillTint="33"/>
          </w:tcPr>
          <w:p w14:paraId="29C113BD" w14:textId="77777777" w:rsidR="004B04F9" w:rsidRPr="00DA2CD7" w:rsidRDefault="004B04F9" w:rsidP="001F3C90">
            <w:pPr>
              <w:pStyle w:val="BodyText2"/>
              <w:rPr>
                <w:rFonts w:cs="Arial"/>
                <w:sz w:val="20"/>
                <w:szCs w:val="22"/>
                <w:lang w:val="en-GB"/>
              </w:rPr>
            </w:pPr>
            <w:r w:rsidRPr="00DA2CD7">
              <w:rPr>
                <w:rFonts w:cs="Arial"/>
                <w:sz w:val="20"/>
                <w:szCs w:val="22"/>
                <w:lang w:val="en-GB"/>
              </w:rPr>
              <w:t>Project activity costs</w:t>
            </w:r>
          </w:p>
        </w:tc>
        <w:tc>
          <w:tcPr>
            <w:tcW w:w="2693" w:type="dxa"/>
          </w:tcPr>
          <w:p w14:paraId="6F1F1332" w14:textId="77777777" w:rsidR="004B04F9" w:rsidRPr="00A95CD0" w:rsidRDefault="004B04F9" w:rsidP="001F3C90">
            <w:pPr>
              <w:pStyle w:val="BodyText2"/>
              <w:rPr>
                <w:rFonts w:ascii="Arial" w:hAnsi="Arial" w:cs="Arial"/>
                <w:lang w:val="en-GB"/>
              </w:rPr>
            </w:pPr>
            <w:r w:rsidRPr="00A95CD0">
              <w:rPr>
                <w:rFonts w:ascii="Arial" w:hAnsi="Arial" w:cs="Arial"/>
                <w:lang w:val="en-GB"/>
              </w:rPr>
              <w:t>$5000</w:t>
            </w:r>
          </w:p>
        </w:tc>
      </w:tr>
      <w:tr w:rsidR="004B04F9" w:rsidRPr="000E0B65" w14:paraId="6F085CB8" w14:textId="77777777" w:rsidTr="001F3C90">
        <w:trPr>
          <w:cantSplit/>
          <w:trHeight w:val="20"/>
        </w:trPr>
        <w:tc>
          <w:tcPr>
            <w:tcW w:w="6941" w:type="dxa"/>
            <w:shd w:val="clear" w:color="auto" w:fill="D5DCE4" w:themeFill="text2" w:themeFillTint="33"/>
          </w:tcPr>
          <w:p w14:paraId="5A06B4CF" w14:textId="77777777" w:rsidR="004B04F9" w:rsidRPr="00DA2CD7" w:rsidRDefault="004B04F9" w:rsidP="001F3C90">
            <w:pPr>
              <w:pStyle w:val="BodyText2"/>
              <w:rPr>
                <w:rFonts w:cs="Arial"/>
                <w:sz w:val="20"/>
                <w:szCs w:val="22"/>
                <w:lang w:val="en-GB"/>
              </w:rPr>
            </w:pPr>
            <w:r w:rsidRPr="00DA2CD7">
              <w:rPr>
                <w:rFonts w:cs="Arial"/>
                <w:sz w:val="20"/>
                <w:szCs w:val="22"/>
                <w:lang w:val="en-GB"/>
              </w:rPr>
              <w:t>HR cost for direct project staff</w:t>
            </w:r>
          </w:p>
        </w:tc>
        <w:tc>
          <w:tcPr>
            <w:tcW w:w="2693" w:type="dxa"/>
          </w:tcPr>
          <w:p w14:paraId="4E535C4A" w14:textId="77777777" w:rsidR="004B04F9" w:rsidRPr="00A95CD0" w:rsidRDefault="004B04F9" w:rsidP="001F3C90">
            <w:pPr>
              <w:pStyle w:val="BodyText2"/>
              <w:rPr>
                <w:rFonts w:ascii="Arial" w:hAnsi="Arial" w:cs="Arial"/>
                <w:lang w:val="en-GB"/>
              </w:rPr>
            </w:pPr>
            <w:r w:rsidRPr="00A95CD0">
              <w:rPr>
                <w:rFonts w:ascii="Arial" w:hAnsi="Arial" w:cs="Arial"/>
                <w:lang w:val="en-GB"/>
              </w:rPr>
              <w:t>$15000</w:t>
            </w:r>
          </w:p>
        </w:tc>
      </w:tr>
      <w:tr w:rsidR="004B04F9" w:rsidRPr="000E0B65" w14:paraId="22429337" w14:textId="77777777" w:rsidTr="001F3C90">
        <w:trPr>
          <w:cantSplit/>
          <w:trHeight w:val="20"/>
        </w:trPr>
        <w:tc>
          <w:tcPr>
            <w:tcW w:w="6941" w:type="dxa"/>
            <w:shd w:val="clear" w:color="auto" w:fill="D5DCE4" w:themeFill="text2" w:themeFillTint="33"/>
          </w:tcPr>
          <w:p w14:paraId="2ED9F6E1" w14:textId="77777777" w:rsidR="004B04F9" w:rsidRPr="00DA2CD7" w:rsidRDefault="004B04F9" w:rsidP="001F3C90">
            <w:pPr>
              <w:pStyle w:val="BodyText2"/>
              <w:rPr>
                <w:rFonts w:cs="Arial"/>
                <w:sz w:val="20"/>
                <w:szCs w:val="22"/>
                <w:lang w:val="en-GB"/>
              </w:rPr>
            </w:pPr>
            <w:r w:rsidRPr="00DA2CD7">
              <w:rPr>
                <w:rFonts w:cs="Arial"/>
                <w:sz w:val="20"/>
                <w:szCs w:val="22"/>
                <w:lang w:val="en-GB"/>
              </w:rPr>
              <w:t>HR costs for support staff</w:t>
            </w:r>
          </w:p>
        </w:tc>
        <w:tc>
          <w:tcPr>
            <w:tcW w:w="2693" w:type="dxa"/>
          </w:tcPr>
          <w:p w14:paraId="7AE0EF20" w14:textId="77777777" w:rsidR="004B04F9" w:rsidRPr="00A95CD0" w:rsidRDefault="004B04F9" w:rsidP="001F3C90">
            <w:pPr>
              <w:pStyle w:val="BodyText2"/>
              <w:rPr>
                <w:rFonts w:ascii="Arial" w:hAnsi="Arial" w:cs="Arial"/>
                <w:lang w:val="en-GB"/>
              </w:rPr>
            </w:pPr>
            <w:r w:rsidRPr="00A95CD0">
              <w:rPr>
                <w:rFonts w:ascii="Arial" w:hAnsi="Arial" w:cs="Arial"/>
              </w:rPr>
              <w:t>$7,000</w:t>
            </w:r>
          </w:p>
        </w:tc>
      </w:tr>
      <w:tr w:rsidR="004B04F9" w:rsidRPr="000E0B65" w14:paraId="07BCDF96" w14:textId="77777777" w:rsidTr="001F3C90">
        <w:trPr>
          <w:cantSplit/>
          <w:trHeight w:val="20"/>
        </w:trPr>
        <w:tc>
          <w:tcPr>
            <w:tcW w:w="6941" w:type="dxa"/>
            <w:shd w:val="clear" w:color="auto" w:fill="D5DCE4" w:themeFill="text2" w:themeFillTint="33"/>
          </w:tcPr>
          <w:p w14:paraId="6F1670BB" w14:textId="77777777" w:rsidR="004B04F9" w:rsidRPr="00DA2CD7" w:rsidRDefault="004B04F9" w:rsidP="001F3C90">
            <w:pPr>
              <w:pStyle w:val="BodyText2"/>
              <w:spacing w:after="0" w:line="240" w:lineRule="auto"/>
              <w:rPr>
                <w:rFonts w:cs="Arial"/>
                <w:sz w:val="20"/>
                <w:szCs w:val="22"/>
                <w:lang w:val="en-GB"/>
              </w:rPr>
            </w:pPr>
            <w:r w:rsidRPr="00DA2CD7">
              <w:rPr>
                <w:rFonts w:cs="Arial"/>
                <w:sz w:val="20"/>
                <w:szCs w:val="22"/>
                <w:lang w:val="en-GB"/>
              </w:rPr>
              <w:t>Support/operational costs (office running costs, assets/equipment, transportation etc.)</w:t>
            </w:r>
          </w:p>
        </w:tc>
        <w:tc>
          <w:tcPr>
            <w:tcW w:w="2693" w:type="dxa"/>
          </w:tcPr>
          <w:p w14:paraId="4AEFA846" w14:textId="77777777" w:rsidR="004B04F9" w:rsidRPr="00A95CD0" w:rsidRDefault="004B04F9" w:rsidP="001F3C90">
            <w:pPr>
              <w:rPr>
                <w:rFonts w:ascii="Arial" w:hAnsi="Arial" w:cs="Arial"/>
              </w:rPr>
            </w:pPr>
            <w:r>
              <w:rPr>
                <w:rFonts w:ascii="Arial" w:hAnsi="Arial" w:cs="Arial"/>
              </w:rPr>
              <w:t xml:space="preserve"> </w:t>
            </w:r>
            <w:r w:rsidRPr="00A95CD0">
              <w:rPr>
                <w:rFonts w:ascii="Arial" w:hAnsi="Arial" w:cs="Arial"/>
              </w:rPr>
              <w:t>$10,000</w:t>
            </w:r>
          </w:p>
          <w:p w14:paraId="6717664F" w14:textId="77777777" w:rsidR="004B04F9" w:rsidRPr="00A95CD0" w:rsidRDefault="004B04F9" w:rsidP="001F3C90">
            <w:pPr>
              <w:pStyle w:val="BodyText2"/>
              <w:rPr>
                <w:rFonts w:ascii="Arial" w:hAnsi="Arial" w:cs="Arial"/>
                <w:lang w:val="en-GB"/>
              </w:rPr>
            </w:pPr>
          </w:p>
        </w:tc>
      </w:tr>
      <w:tr w:rsidR="004B04F9" w:rsidRPr="000E0B65" w14:paraId="53686517" w14:textId="77777777" w:rsidTr="001F3C90">
        <w:trPr>
          <w:cantSplit/>
          <w:trHeight w:val="20"/>
        </w:trPr>
        <w:tc>
          <w:tcPr>
            <w:tcW w:w="6941" w:type="dxa"/>
            <w:shd w:val="clear" w:color="auto" w:fill="D5DCE4" w:themeFill="text2" w:themeFillTint="33"/>
          </w:tcPr>
          <w:p w14:paraId="73DA2CC5" w14:textId="77777777" w:rsidR="004B04F9" w:rsidRPr="00DA2CD7" w:rsidRDefault="004B04F9" w:rsidP="001F3C90">
            <w:pPr>
              <w:pStyle w:val="BodyText2"/>
              <w:rPr>
                <w:rFonts w:cs="Arial"/>
                <w:sz w:val="20"/>
                <w:szCs w:val="22"/>
                <w:lang w:val="en-GB"/>
              </w:rPr>
            </w:pPr>
            <w:r w:rsidRPr="00DA2CD7">
              <w:rPr>
                <w:rFonts w:cs="Arial"/>
                <w:sz w:val="20"/>
                <w:szCs w:val="22"/>
                <w:lang w:val="en-GB"/>
              </w:rPr>
              <w:t xml:space="preserve">Monitoring and Evaluation </w:t>
            </w:r>
          </w:p>
        </w:tc>
        <w:tc>
          <w:tcPr>
            <w:tcW w:w="2693" w:type="dxa"/>
          </w:tcPr>
          <w:p w14:paraId="13F47303" w14:textId="77777777" w:rsidR="004B04F9" w:rsidRPr="00A95CD0" w:rsidRDefault="004B04F9" w:rsidP="001F3C90">
            <w:pPr>
              <w:rPr>
                <w:rFonts w:ascii="Arial" w:hAnsi="Arial" w:cs="Arial"/>
              </w:rPr>
            </w:pPr>
            <w:r w:rsidRPr="00A95CD0">
              <w:rPr>
                <w:rFonts w:ascii="Arial" w:hAnsi="Arial" w:cs="Arial"/>
              </w:rPr>
              <w:t>$5,000</w:t>
            </w:r>
          </w:p>
          <w:p w14:paraId="23ECEDB8" w14:textId="77777777" w:rsidR="004B04F9" w:rsidRPr="00A95CD0" w:rsidRDefault="004B04F9" w:rsidP="001F3C90">
            <w:pPr>
              <w:pStyle w:val="BodyText2"/>
              <w:rPr>
                <w:rFonts w:ascii="Arial" w:hAnsi="Arial" w:cs="Arial"/>
                <w:lang w:val="en-GB"/>
              </w:rPr>
            </w:pPr>
          </w:p>
        </w:tc>
      </w:tr>
      <w:tr w:rsidR="004B04F9" w:rsidRPr="000E0B65" w14:paraId="7884E60D" w14:textId="77777777" w:rsidTr="001F3C90">
        <w:trPr>
          <w:cantSplit/>
          <w:trHeight w:val="20"/>
        </w:trPr>
        <w:tc>
          <w:tcPr>
            <w:tcW w:w="6941" w:type="dxa"/>
            <w:shd w:val="clear" w:color="auto" w:fill="D5DCE4" w:themeFill="text2" w:themeFillTint="33"/>
          </w:tcPr>
          <w:p w14:paraId="66FAF480" w14:textId="77777777" w:rsidR="004B04F9" w:rsidRPr="00DA2CD7" w:rsidRDefault="004B04F9" w:rsidP="001F3C90">
            <w:pPr>
              <w:pStyle w:val="BodyText2"/>
              <w:rPr>
                <w:rFonts w:cs="Arial"/>
                <w:sz w:val="20"/>
                <w:szCs w:val="22"/>
                <w:lang w:val="en-GB"/>
              </w:rPr>
            </w:pPr>
            <w:r w:rsidRPr="00DA2CD7">
              <w:rPr>
                <w:rFonts w:cs="Arial"/>
                <w:sz w:val="20"/>
                <w:szCs w:val="22"/>
                <w:lang w:val="en-GB"/>
              </w:rPr>
              <w:t>Administration costs (maximum 7%)</w:t>
            </w:r>
          </w:p>
        </w:tc>
        <w:tc>
          <w:tcPr>
            <w:tcW w:w="2693" w:type="dxa"/>
          </w:tcPr>
          <w:p w14:paraId="4482C7D6" w14:textId="77777777" w:rsidR="004B04F9" w:rsidRPr="00A95CD0" w:rsidRDefault="004B04F9" w:rsidP="001F3C90">
            <w:pPr>
              <w:rPr>
                <w:rFonts w:ascii="Arial" w:hAnsi="Arial" w:cs="Arial"/>
              </w:rPr>
            </w:pPr>
            <w:r w:rsidRPr="00A95CD0">
              <w:rPr>
                <w:rFonts w:ascii="Arial" w:hAnsi="Arial" w:cs="Arial"/>
              </w:rPr>
              <w:t>$6,000</w:t>
            </w:r>
          </w:p>
          <w:p w14:paraId="683947D0" w14:textId="77777777" w:rsidR="004B04F9" w:rsidRPr="00A95CD0" w:rsidRDefault="004B04F9" w:rsidP="001F3C90">
            <w:pPr>
              <w:pStyle w:val="BodyText2"/>
              <w:rPr>
                <w:rFonts w:ascii="Arial" w:hAnsi="Arial" w:cs="Arial"/>
                <w:lang w:val="en-GB"/>
              </w:rPr>
            </w:pPr>
          </w:p>
        </w:tc>
      </w:tr>
      <w:tr w:rsidR="004B04F9" w:rsidRPr="000E0B65" w14:paraId="46D56F52" w14:textId="77777777" w:rsidTr="001F3C90">
        <w:trPr>
          <w:cantSplit/>
          <w:trHeight w:val="20"/>
        </w:trPr>
        <w:tc>
          <w:tcPr>
            <w:tcW w:w="6941" w:type="dxa"/>
            <w:shd w:val="clear" w:color="auto" w:fill="D5DCE4" w:themeFill="text2" w:themeFillTint="33"/>
          </w:tcPr>
          <w:p w14:paraId="1D7A8BB8" w14:textId="77777777" w:rsidR="004B04F9" w:rsidRPr="00DA2CD7" w:rsidRDefault="004B04F9" w:rsidP="001F3C90">
            <w:pPr>
              <w:pStyle w:val="BodyText2"/>
              <w:rPr>
                <w:rFonts w:cs="Arial"/>
                <w:sz w:val="20"/>
                <w:szCs w:val="22"/>
                <w:lang w:val="en-GB"/>
              </w:rPr>
            </w:pPr>
            <w:r w:rsidRPr="00DA2CD7">
              <w:rPr>
                <w:rFonts w:cs="Arial"/>
                <w:sz w:val="20"/>
                <w:szCs w:val="22"/>
                <w:lang w:val="en-GB"/>
              </w:rPr>
              <w:t>Audit</w:t>
            </w:r>
          </w:p>
        </w:tc>
        <w:tc>
          <w:tcPr>
            <w:tcW w:w="2693" w:type="dxa"/>
          </w:tcPr>
          <w:p w14:paraId="014EC33A" w14:textId="77777777" w:rsidR="004B04F9" w:rsidRPr="00A95CD0" w:rsidRDefault="004B04F9" w:rsidP="001F3C90">
            <w:pPr>
              <w:rPr>
                <w:rFonts w:ascii="Arial" w:hAnsi="Arial" w:cs="Arial"/>
              </w:rPr>
            </w:pPr>
            <w:r w:rsidRPr="00A95CD0">
              <w:rPr>
                <w:rFonts w:ascii="Arial" w:hAnsi="Arial" w:cs="Arial"/>
              </w:rPr>
              <w:t>$2,000</w:t>
            </w:r>
          </w:p>
          <w:p w14:paraId="45A43015" w14:textId="77777777" w:rsidR="004B04F9" w:rsidRPr="00A95CD0" w:rsidRDefault="004B04F9" w:rsidP="001F3C90">
            <w:pPr>
              <w:pStyle w:val="BodyText2"/>
              <w:rPr>
                <w:rFonts w:ascii="Arial" w:hAnsi="Arial" w:cs="Arial"/>
                <w:lang w:val="en-GB"/>
              </w:rPr>
            </w:pPr>
          </w:p>
        </w:tc>
      </w:tr>
      <w:tr w:rsidR="004B04F9" w:rsidRPr="00DA2CD7" w14:paraId="58D2D1CF" w14:textId="77777777" w:rsidTr="001F3C90">
        <w:trPr>
          <w:cantSplit/>
          <w:trHeight w:val="20"/>
        </w:trPr>
        <w:tc>
          <w:tcPr>
            <w:tcW w:w="6941" w:type="dxa"/>
            <w:shd w:val="clear" w:color="auto" w:fill="D5DCE4" w:themeFill="text2" w:themeFillTint="33"/>
          </w:tcPr>
          <w:p w14:paraId="051C6BFE" w14:textId="77777777" w:rsidR="004B04F9" w:rsidRPr="00DA2CD7" w:rsidRDefault="004B04F9" w:rsidP="001F3C90">
            <w:pPr>
              <w:pStyle w:val="BodyText2"/>
              <w:rPr>
                <w:rFonts w:cs="Arial"/>
                <w:iCs/>
                <w:sz w:val="20"/>
                <w:szCs w:val="22"/>
                <w:lang w:val="en-GB"/>
              </w:rPr>
            </w:pPr>
            <w:r w:rsidRPr="00DA2CD7">
              <w:rPr>
                <w:rFonts w:cs="Arial"/>
                <w:iCs/>
                <w:sz w:val="20"/>
                <w:szCs w:val="22"/>
                <w:lang w:val="en-GB"/>
              </w:rPr>
              <w:t xml:space="preserve">Project total </w:t>
            </w:r>
          </w:p>
        </w:tc>
        <w:tc>
          <w:tcPr>
            <w:tcW w:w="2693" w:type="dxa"/>
          </w:tcPr>
          <w:p w14:paraId="2E67A287" w14:textId="77777777" w:rsidR="004B04F9" w:rsidRPr="00A95CD0" w:rsidRDefault="004B04F9" w:rsidP="001F3C90">
            <w:pPr>
              <w:pStyle w:val="BodyText2"/>
              <w:rPr>
                <w:rFonts w:ascii="Arial" w:hAnsi="Arial" w:cs="Arial"/>
                <w:iCs/>
                <w:lang w:val="en-GB"/>
              </w:rPr>
            </w:pPr>
            <w:r w:rsidRPr="00A95CD0">
              <w:rPr>
                <w:rFonts w:ascii="Arial" w:hAnsi="Arial" w:cs="Arial"/>
              </w:rPr>
              <w:t>$50,000</w:t>
            </w:r>
          </w:p>
        </w:tc>
      </w:tr>
    </w:tbl>
    <w:p w14:paraId="2AC7D7F4" w14:textId="77777777" w:rsidR="004B04F9" w:rsidRDefault="004B04F9" w:rsidP="004B04F9"/>
    <w:p w14:paraId="217E06B2" w14:textId="77777777" w:rsidR="004B04F9" w:rsidRDefault="004B04F9" w:rsidP="000E5CB6">
      <w:pPr>
        <w:pStyle w:val="CommentText"/>
        <w:jc w:val="both"/>
        <w:rPr>
          <w:rFonts w:asciiTheme="minorHAnsi" w:hAnsiTheme="minorHAnsi" w:cstheme="minorHAnsi"/>
          <w:b/>
          <w:bCs/>
          <w:sz w:val="22"/>
          <w:szCs w:val="22"/>
        </w:rPr>
      </w:pPr>
    </w:p>
    <w:p w14:paraId="270531BD" w14:textId="77777777" w:rsidR="004B04F9" w:rsidRDefault="004B04F9" w:rsidP="000E5CB6">
      <w:pPr>
        <w:pStyle w:val="CommentText"/>
        <w:jc w:val="both"/>
        <w:rPr>
          <w:rFonts w:asciiTheme="minorHAnsi" w:hAnsiTheme="minorHAnsi" w:cstheme="minorHAnsi"/>
          <w:b/>
          <w:bCs/>
          <w:sz w:val="22"/>
          <w:szCs w:val="22"/>
        </w:rPr>
      </w:pPr>
    </w:p>
    <w:p w14:paraId="55FC3900" w14:textId="77777777" w:rsidR="004B04F9" w:rsidRPr="00C632AB" w:rsidRDefault="004B04F9" w:rsidP="000E5CB6">
      <w:pPr>
        <w:pStyle w:val="CommentText"/>
        <w:jc w:val="both"/>
        <w:rPr>
          <w:rFonts w:asciiTheme="minorHAnsi" w:hAnsiTheme="minorHAnsi" w:cstheme="minorHAnsi"/>
          <w:b/>
          <w:bCs/>
          <w:sz w:val="22"/>
          <w:szCs w:val="22"/>
        </w:rPr>
      </w:pPr>
    </w:p>
    <w:tbl>
      <w:tblPr>
        <w:tblStyle w:val="TableGrid"/>
        <w:tblW w:w="9067" w:type="dxa"/>
        <w:tblLayout w:type="fixed"/>
        <w:tblLook w:val="04A0" w:firstRow="1" w:lastRow="0" w:firstColumn="1" w:lastColumn="0" w:noHBand="0" w:noVBand="1"/>
      </w:tblPr>
      <w:tblGrid>
        <w:gridCol w:w="5032"/>
        <w:gridCol w:w="4035"/>
      </w:tblGrid>
      <w:tr w:rsidR="000E5CB6" w:rsidRPr="00C632AB" w14:paraId="235F7A7E" w14:textId="77777777" w:rsidTr="00303548">
        <w:tc>
          <w:tcPr>
            <w:tcW w:w="5032" w:type="dxa"/>
          </w:tcPr>
          <w:p w14:paraId="21D21900" w14:textId="5BFFDFAC" w:rsidR="000E5CB6" w:rsidRPr="00C632AB" w:rsidRDefault="000E5CB6" w:rsidP="001C2D04">
            <w:pPr>
              <w:jc w:val="center"/>
              <w:rPr>
                <w:rFonts w:asciiTheme="minorHAnsi" w:hAnsiTheme="minorHAnsi" w:cstheme="minorHAnsi"/>
                <w:b/>
                <w:bCs/>
                <w:iCs/>
              </w:rPr>
            </w:pPr>
            <w:r w:rsidRPr="00C632AB">
              <w:rPr>
                <w:rFonts w:asciiTheme="minorHAnsi" w:hAnsiTheme="minorHAnsi" w:cstheme="minorHAnsi"/>
                <w:b/>
                <w:bCs/>
                <w:iCs/>
              </w:rPr>
              <w:t xml:space="preserve">Name of </w:t>
            </w:r>
            <w:r w:rsidR="004B04F9" w:rsidRPr="00C632AB">
              <w:rPr>
                <w:rFonts w:asciiTheme="minorHAnsi" w:hAnsiTheme="minorHAnsi" w:cstheme="minorHAnsi"/>
                <w:b/>
                <w:bCs/>
                <w:iCs/>
              </w:rPr>
              <w:t>Organization</w:t>
            </w:r>
          </w:p>
        </w:tc>
        <w:tc>
          <w:tcPr>
            <w:tcW w:w="4035" w:type="dxa"/>
          </w:tcPr>
          <w:p w14:paraId="1415CCD3" w14:textId="77777777" w:rsidR="000E5CB6" w:rsidRPr="00C632AB" w:rsidRDefault="000E5CB6" w:rsidP="001C2D04">
            <w:pPr>
              <w:jc w:val="center"/>
              <w:rPr>
                <w:rFonts w:asciiTheme="minorHAnsi" w:hAnsiTheme="minorHAnsi" w:cstheme="minorHAnsi"/>
                <w:iCs/>
              </w:rPr>
            </w:pPr>
            <w:r w:rsidRPr="00C632AB">
              <w:rPr>
                <w:rFonts w:asciiTheme="minorHAnsi" w:hAnsiTheme="minorHAnsi" w:cstheme="minorHAnsi"/>
                <w:iCs/>
              </w:rPr>
              <w:t>Agora Centre for Research</w:t>
            </w:r>
          </w:p>
        </w:tc>
      </w:tr>
      <w:tr w:rsidR="000E5CB6" w:rsidRPr="00C632AB" w14:paraId="0676DBB4" w14:textId="77777777" w:rsidTr="00303548">
        <w:tc>
          <w:tcPr>
            <w:tcW w:w="5032" w:type="dxa"/>
          </w:tcPr>
          <w:p w14:paraId="20EB0453" w14:textId="77777777" w:rsidR="000E5CB6" w:rsidRPr="00C632AB" w:rsidRDefault="000E5CB6" w:rsidP="001C2D04">
            <w:pPr>
              <w:jc w:val="center"/>
              <w:rPr>
                <w:rFonts w:asciiTheme="minorHAnsi" w:hAnsiTheme="minorHAnsi" w:cstheme="minorHAnsi"/>
                <w:b/>
                <w:bCs/>
                <w:iCs/>
              </w:rPr>
            </w:pPr>
            <w:r w:rsidRPr="00C632AB">
              <w:rPr>
                <w:rFonts w:asciiTheme="minorHAnsi" w:hAnsiTheme="minorHAnsi" w:cstheme="minorHAnsi"/>
                <w:b/>
                <w:bCs/>
                <w:iCs/>
              </w:rPr>
              <w:t>Contact Person</w:t>
            </w:r>
          </w:p>
        </w:tc>
        <w:tc>
          <w:tcPr>
            <w:tcW w:w="4035" w:type="dxa"/>
          </w:tcPr>
          <w:p w14:paraId="7311A1BE" w14:textId="77777777" w:rsidR="000E5CB6" w:rsidRPr="00C632AB" w:rsidRDefault="000E5CB6" w:rsidP="001C2D04">
            <w:pPr>
              <w:jc w:val="center"/>
              <w:rPr>
                <w:rFonts w:asciiTheme="minorHAnsi" w:hAnsiTheme="minorHAnsi" w:cstheme="minorHAnsi"/>
                <w:iCs/>
              </w:rPr>
            </w:pPr>
            <w:r w:rsidRPr="00C632AB">
              <w:rPr>
                <w:rFonts w:asciiTheme="minorHAnsi" w:hAnsiTheme="minorHAnsi" w:cstheme="minorHAnsi"/>
                <w:iCs/>
              </w:rPr>
              <w:t xml:space="preserve">Dr Jimmy Spire </w:t>
            </w:r>
            <w:proofErr w:type="spellStart"/>
            <w:r w:rsidRPr="00C632AB">
              <w:rPr>
                <w:rFonts w:asciiTheme="minorHAnsi" w:hAnsiTheme="minorHAnsi" w:cstheme="minorHAnsi"/>
                <w:iCs/>
              </w:rPr>
              <w:t>Ssentongo</w:t>
            </w:r>
            <w:proofErr w:type="spellEnd"/>
          </w:p>
        </w:tc>
      </w:tr>
      <w:tr w:rsidR="000E5CB6" w:rsidRPr="00C632AB" w14:paraId="6F6ADCD7" w14:textId="77777777" w:rsidTr="00303548">
        <w:tc>
          <w:tcPr>
            <w:tcW w:w="5032" w:type="dxa"/>
          </w:tcPr>
          <w:p w14:paraId="18D74E9A" w14:textId="77777777" w:rsidR="000E5CB6" w:rsidRPr="00C632AB" w:rsidRDefault="000E5CB6" w:rsidP="001C2D04">
            <w:pPr>
              <w:jc w:val="center"/>
              <w:rPr>
                <w:rFonts w:asciiTheme="minorHAnsi" w:hAnsiTheme="minorHAnsi" w:cstheme="minorHAnsi"/>
                <w:b/>
                <w:bCs/>
                <w:iCs/>
              </w:rPr>
            </w:pPr>
            <w:r w:rsidRPr="00C632AB">
              <w:rPr>
                <w:rFonts w:asciiTheme="minorHAnsi" w:hAnsiTheme="minorHAnsi" w:cstheme="minorHAnsi"/>
                <w:b/>
                <w:bCs/>
                <w:iCs/>
              </w:rPr>
              <w:t>Email</w:t>
            </w:r>
          </w:p>
        </w:tc>
        <w:tc>
          <w:tcPr>
            <w:tcW w:w="4035" w:type="dxa"/>
          </w:tcPr>
          <w:p w14:paraId="16EF24FE" w14:textId="77777777" w:rsidR="000E5CB6" w:rsidRPr="00C632AB" w:rsidRDefault="000E5CB6" w:rsidP="001C2D04">
            <w:pPr>
              <w:jc w:val="center"/>
              <w:rPr>
                <w:rFonts w:asciiTheme="minorHAnsi" w:hAnsiTheme="minorHAnsi" w:cstheme="minorHAnsi"/>
                <w:b/>
                <w:bCs/>
                <w:iCs/>
              </w:rPr>
            </w:pPr>
            <w:r w:rsidRPr="00C632AB">
              <w:rPr>
                <w:rFonts w:asciiTheme="minorHAnsi" w:hAnsiTheme="minorHAnsi" w:cstheme="minorHAnsi"/>
                <w:color w:val="222222"/>
                <w:shd w:val="clear" w:color="auto" w:fill="FFFFFF"/>
              </w:rPr>
              <w:t>jsssentongo@gmail.com</w:t>
            </w:r>
          </w:p>
        </w:tc>
      </w:tr>
    </w:tbl>
    <w:p w14:paraId="71A729A0" w14:textId="77777777" w:rsidR="000E5CB6" w:rsidRPr="00C632AB" w:rsidRDefault="000E5CB6" w:rsidP="000E5CB6">
      <w:pPr>
        <w:pBdr>
          <w:top w:val="nil"/>
          <w:left w:val="nil"/>
          <w:bottom w:val="nil"/>
          <w:right w:val="nil"/>
          <w:between w:val="nil"/>
        </w:pBdr>
        <w:jc w:val="center"/>
        <w:rPr>
          <w:rFonts w:asciiTheme="minorHAnsi" w:hAnsiTheme="minorHAnsi" w:cstheme="minorHAnsi"/>
          <w:b/>
          <w:bCs/>
          <w:i/>
        </w:rPr>
      </w:pPr>
    </w:p>
    <w:p w14:paraId="34F4D357" w14:textId="77777777" w:rsidR="000E5CB6" w:rsidRPr="00C632AB" w:rsidRDefault="000E5CB6" w:rsidP="000E5CB6">
      <w:pPr>
        <w:pStyle w:val="CommentText"/>
        <w:jc w:val="both"/>
        <w:rPr>
          <w:rFonts w:asciiTheme="minorHAnsi" w:hAnsiTheme="minorHAnsi" w:cstheme="minorHAnsi"/>
          <w:b/>
          <w:bCs/>
          <w:sz w:val="22"/>
          <w:szCs w:val="22"/>
        </w:rPr>
      </w:pPr>
    </w:p>
    <w:p w14:paraId="2F5C7FF5" w14:textId="77777777" w:rsidR="000E5CB6" w:rsidRPr="00C632AB" w:rsidRDefault="000E5CB6" w:rsidP="000E5CB6">
      <w:pPr>
        <w:rPr>
          <w:rFonts w:asciiTheme="minorHAnsi" w:hAnsiTheme="minorHAnsi" w:cstheme="minorHAnsi"/>
          <w:b/>
          <w:bCs/>
        </w:rPr>
      </w:pPr>
    </w:p>
    <w:p w14:paraId="0AA59B32" w14:textId="77777777" w:rsidR="000E5CB6" w:rsidRPr="00C632AB" w:rsidRDefault="000E5CB6" w:rsidP="000E5CB6">
      <w:pPr>
        <w:rPr>
          <w:rFonts w:asciiTheme="minorHAnsi" w:hAnsiTheme="minorHAnsi" w:cstheme="minorHAnsi"/>
        </w:rPr>
      </w:pPr>
    </w:p>
    <w:p w14:paraId="1BC273D3" w14:textId="1F043366" w:rsidR="00F877EE" w:rsidRPr="000E5CB6" w:rsidRDefault="006516CE" w:rsidP="000E5CB6">
      <w:r w:rsidRPr="000E5CB6">
        <w:t xml:space="preserve"> </w:t>
      </w:r>
    </w:p>
    <w:sectPr w:rsidR="00F877EE" w:rsidRPr="000E5CB6" w:rsidSect="0005062D">
      <w:headerReference w:type="even" r:id="rId7"/>
      <w:headerReference w:type="default" r:id="rId8"/>
      <w:footerReference w:type="even" r:id="rId9"/>
      <w:footerReference w:type="default" r:id="rId10"/>
      <w:headerReference w:type="first" r:id="rId11"/>
      <w:footerReference w:type="first" r:id="rId12"/>
      <w:pgSz w:w="11900" w:h="16840" w:code="9"/>
      <w:pgMar w:top="72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E971A" w14:textId="77777777" w:rsidR="0005062D" w:rsidRDefault="0005062D" w:rsidP="00E501AE">
      <w:r>
        <w:separator/>
      </w:r>
    </w:p>
  </w:endnote>
  <w:endnote w:type="continuationSeparator" w:id="0">
    <w:p w14:paraId="6100B24F" w14:textId="77777777" w:rsidR="0005062D" w:rsidRDefault="0005062D" w:rsidP="00E5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415AA" w14:textId="77777777" w:rsidR="00BE01AC" w:rsidRDefault="00BE0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DEFD" w14:textId="58ECF800" w:rsidR="005B31EE" w:rsidRDefault="005B31EE">
    <w:pPr>
      <w:pStyle w:val="Footer"/>
      <w:jc w:val="center"/>
    </w:pPr>
  </w:p>
  <w:p w14:paraId="6F4E591D" w14:textId="77777777" w:rsidR="005B31EE" w:rsidRDefault="005B31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BB402" w14:textId="77777777" w:rsidR="00BE01AC" w:rsidRDefault="00BE0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5736E" w14:textId="77777777" w:rsidR="0005062D" w:rsidRDefault="0005062D" w:rsidP="00E501AE">
      <w:r>
        <w:separator/>
      </w:r>
    </w:p>
  </w:footnote>
  <w:footnote w:type="continuationSeparator" w:id="0">
    <w:p w14:paraId="1D2AC58E" w14:textId="77777777" w:rsidR="0005062D" w:rsidRDefault="0005062D" w:rsidP="00E5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32F1" w14:textId="77777777" w:rsidR="00BE01AC" w:rsidRDefault="00BE0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D80A" w14:textId="40FB3F54" w:rsidR="00AD60EE" w:rsidRDefault="00AD60EE">
    <w:pPr>
      <w:pStyle w:val="Header"/>
    </w:pPr>
    <w:r>
      <w:rPr>
        <w:noProof/>
      </w:rPr>
      <w:drawing>
        <wp:anchor distT="0" distB="0" distL="114300" distR="114300" simplePos="0" relativeHeight="251658240" behindDoc="1" locked="0" layoutInCell="1" allowOverlap="1" wp14:anchorId="376CDC3E" wp14:editId="78E2D0AB">
          <wp:simplePos x="0" y="0"/>
          <wp:positionH relativeFrom="margin">
            <wp:posOffset>-1132609</wp:posOffset>
          </wp:positionH>
          <wp:positionV relativeFrom="margin">
            <wp:posOffset>-551295</wp:posOffset>
          </wp:positionV>
          <wp:extent cx="7523817" cy="106471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23817" cy="1064714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207E" w14:textId="4830E03C" w:rsidR="007F7A7D" w:rsidRDefault="000D5776">
    <w:pPr>
      <w:pStyle w:val="Header"/>
    </w:pPr>
    <w:r>
      <w:rPr>
        <w:noProof/>
      </w:rPr>
      <w:drawing>
        <wp:anchor distT="0" distB="0" distL="114300" distR="114300" simplePos="0" relativeHeight="251659264" behindDoc="1" locked="0" layoutInCell="1" allowOverlap="1" wp14:anchorId="7F1D8921" wp14:editId="4287647F">
          <wp:simplePos x="0" y="0"/>
          <wp:positionH relativeFrom="column">
            <wp:posOffset>-1143000</wp:posOffset>
          </wp:positionH>
          <wp:positionV relativeFrom="paragraph">
            <wp:posOffset>-445625</wp:posOffset>
          </wp:positionV>
          <wp:extent cx="7574114" cy="10718326"/>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4114" cy="107183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08C8"/>
    <w:multiLevelType w:val="hybridMultilevel"/>
    <w:tmpl w:val="09544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20D4D"/>
    <w:multiLevelType w:val="hybridMultilevel"/>
    <w:tmpl w:val="1EEED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8D1D74"/>
    <w:multiLevelType w:val="hybridMultilevel"/>
    <w:tmpl w:val="48568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C62C1"/>
    <w:multiLevelType w:val="multilevel"/>
    <w:tmpl w:val="964E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E3107A"/>
    <w:multiLevelType w:val="hybridMultilevel"/>
    <w:tmpl w:val="CAF6BAB2"/>
    <w:lvl w:ilvl="0" w:tplc="8B0A9A72">
      <w:numFmt w:val="bullet"/>
      <w:lvlText w:val=""/>
      <w:lvlJc w:val="left"/>
      <w:pPr>
        <w:ind w:left="831" w:hanging="361"/>
      </w:pPr>
      <w:rPr>
        <w:rFonts w:ascii="Symbol" w:eastAsia="Symbol" w:hAnsi="Symbol" w:cs="Symbol" w:hint="default"/>
        <w:w w:val="100"/>
        <w:sz w:val="20"/>
        <w:szCs w:val="20"/>
        <w:lang w:val="en-US" w:eastAsia="en-US" w:bidi="ar-SA"/>
      </w:rPr>
    </w:lvl>
    <w:lvl w:ilvl="1" w:tplc="77209976">
      <w:numFmt w:val="bullet"/>
      <w:lvlText w:val="•"/>
      <w:lvlJc w:val="left"/>
      <w:pPr>
        <w:ind w:left="1213" w:hanging="361"/>
      </w:pPr>
      <w:rPr>
        <w:rFonts w:hint="default"/>
        <w:lang w:val="en-US" w:eastAsia="en-US" w:bidi="ar-SA"/>
      </w:rPr>
    </w:lvl>
    <w:lvl w:ilvl="2" w:tplc="B65C6F36">
      <w:numFmt w:val="bullet"/>
      <w:lvlText w:val="•"/>
      <w:lvlJc w:val="left"/>
      <w:pPr>
        <w:ind w:left="1587" w:hanging="361"/>
      </w:pPr>
      <w:rPr>
        <w:rFonts w:hint="default"/>
        <w:lang w:val="en-US" w:eastAsia="en-US" w:bidi="ar-SA"/>
      </w:rPr>
    </w:lvl>
    <w:lvl w:ilvl="3" w:tplc="06DC7D3E">
      <w:numFmt w:val="bullet"/>
      <w:lvlText w:val="•"/>
      <w:lvlJc w:val="left"/>
      <w:pPr>
        <w:ind w:left="1961" w:hanging="361"/>
      </w:pPr>
      <w:rPr>
        <w:rFonts w:hint="default"/>
        <w:lang w:val="en-US" w:eastAsia="en-US" w:bidi="ar-SA"/>
      </w:rPr>
    </w:lvl>
    <w:lvl w:ilvl="4" w:tplc="59128E16">
      <w:numFmt w:val="bullet"/>
      <w:lvlText w:val="•"/>
      <w:lvlJc w:val="left"/>
      <w:pPr>
        <w:ind w:left="2334" w:hanging="361"/>
      </w:pPr>
      <w:rPr>
        <w:rFonts w:hint="default"/>
        <w:lang w:val="en-US" w:eastAsia="en-US" w:bidi="ar-SA"/>
      </w:rPr>
    </w:lvl>
    <w:lvl w:ilvl="5" w:tplc="89A04A62">
      <w:numFmt w:val="bullet"/>
      <w:lvlText w:val="•"/>
      <w:lvlJc w:val="left"/>
      <w:pPr>
        <w:ind w:left="2708" w:hanging="361"/>
      </w:pPr>
      <w:rPr>
        <w:rFonts w:hint="default"/>
        <w:lang w:val="en-US" w:eastAsia="en-US" w:bidi="ar-SA"/>
      </w:rPr>
    </w:lvl>
    <w:lvl w:ilvl="6" w:tplc="2A264A74">
      <w:numFmt w:val="bullet"/>
      <w:lvlText w:val="•"/>
      <w:lvlJc w:val="left"/>
      <w:pPr>
        <w:ind w:left="3082" w:hanging="361"/>
      </w:pPr>
      <w:rPr>
        <w:rFonts w:hint="default"/>
        <w:lang w:val="en-US" w:eastAsia="en-US" w:bidi="ar-SA"/>
      </w:rPr>
    </w:lvl>
    <w:lvl w:ilvl="7" w:tplc="CFAC94D0">
      <w:numFmt w:val="bullet"/>
      <w:lvlText w:val="•"/>
      <w:lvlJc w:val="left"/>
      <w:pPr>
        <w:ind w:left="3455" w:hanging="361"/>
      </w:pPr>
      <w:rPr>
        <w:rFonts w:hint="default"/>
        <w:lang w:val="en-US" w:eastAsia="en-US" w:bidi="ar-SA"/>
      </w:rPr>
    </w:lvl>
    <w:lvl w:ilvl="8" w:tplc="6518E696">
      <w:numFmt w:val="bullet"/>
      <w:lvlText w:val="•"/>
      <w:lvlJc w:val="left"/>
      <w:pPr>
        <w:ind w:left="3829" w:hanging="361"/>
      </w:pPr>
      <w:rPr>
        <w:rFonts w:hint="default"/>
        <w:lang w:val="en-US" w:eastAsia="en-US" w:bidi="ar-SA"/>
      </w:rPr>
    </w:lvl>
  </w:abstractNum>
  <w:abstractNum w:abstractNumId="5" w15:restartNumberingAfterBreak="0">
    <w:nsid w:val="061C18A8"/>
    <w:multiLevelType w:val="hybridMultilevel"/>
    <w:tmpl w:val="9A182896"/>
    <w:lvl w:ilvl="0" w:tplc="2B16656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B16C58"/>
    <w:multiLevelType w:val="hybridMultilevel"/>
    <w:tmpl w:val="7A8A9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591E6B"/>
    <w:multiLevelType w:val="hybridMultilevel"/>
    <w:tmpl w:val="5010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C072CC"/>
    <w:multiLevelType w:val="multilevel"/>
    <w:tmpl w:val="8BEE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46751D"/>
    <w:multiLevelType w:val="hybridMultilevel"/>
    <w:tmpl w:val="7548A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4D1A94"/>
    <w:multiLevelType w:val="hybridMultilevel"/>
    <w:tmpl w:val="CC08F448"/>
    <w:lvl w:ilvl="0" w:tplc="37CABF7E">
      <w:start w:val="1"/>
      <w:numFmt w:val="decimal"/>
      <w:lvlText w:val="%1."/>
      <w:lvlJc w:val="left"/>
      <w:pPr>
        <w:tabs>
          <w:tab w:val="num" w:pos="964"/>
        </w:tabs>
        <w:ind w:left="964" w:hanging="60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5A50C00"/>
    <w:multiLevelType w:val="hybridMultilevel"/>
    <w:tmpl w:val="1BCE0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FF009F"/>
    <w:multiLevelType w:val="hybridMultilevel"/>
    <w:tmpl w:val="148EF1C6"/>
    <w:lvl w:ilvl="0" w:tplc="8B0A9A72">
      <w:numFmt w:val="bullet"/>
      <w:lvlText w:val=""/>
      <w:lvlJc w:val="left"/>
      <w:pPr>
        <w:ind w:left="1301" w:hanging="361"/>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13" w15:restartNumberingAfterBreak="0">
    <w:nsid w:val="18842547"/>
    <w:multiLevelType w:val="hybridMultilevel"/>
    <w:tmpl w:val="895A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672770"/>
    <w:multiLevelType w:val="hybridMultilevel"/>
    <w:tmpl w:val="6496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890766"/>
    <w:multiLevelType w:val="hybridMultilevel"/>
    <w:tmpl w:val="B672E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831653"/>
    <w:multiLevelType w:val="hybridMultilevel"/>
    <w:tmpl w:val="275E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9750C8"/>
    <w:multiLevelType w:val="multilevel"/>
    <w:tmpl w:val="7EEEDCB0"/>
    <w:lvl w:ilvl="0">
      <w:start w:val="1"/>
      <w:numFmt w:val="decimal"/>
      <w:lvlText w:val="%1."/>
      <w:lvlJc w:val="left"/>
      <w:pPr>
        <w:ind w:left="360" w:hanging="360"/>
      </w:pPr>
      <w:rPr>
        <w:vertAlign w:val="baseline"/>
      </w:rPr>
    </w:lvl>
    <w:lvl w:ilvl="1">
      <w:start w:val="1"/>
      <w:numFmt w:val="decimal"/>
      <w:lvlText w:val="%1.%2."/>
      <w:lvlJc w:val="left"/>
      <w:pPr>
        <w:ind w:left="792" w:hanging="432"/>
      </w:pPr>
      <w:rPr>
        <w:i w:val="0"/>
        <w:vertAlign w:val="baseline"/>
      </w:rPr>
    </w:lvl>
    <w:lvl w:ilvl="2">
      <w:start w:val="1"/>
      <w:numFmt w:val="decimal"/>
      <w:lvlText w:val="%1.%2.%3."/>
      <w:lvlJc w:val="left"/>
      <w:pPr>
        <w:ind w:left="1781"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8" w15:restartNumberingAfterBreak="0">
    <w:nsid w:val="23053B1E"/>
    <w:multiLevelType w:val="multilevel"/>
    <w:tmpl w:val="F33014D0"/>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255B5BA0"/>
    <w:multiLevelType w:val="hybridMultilevel"/>
    <w:tmpl w:val="BD1A0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554276"/>
    <w:multiLevelType w:val="hybridMultilevel"/>
    <w:tmpl w:val="E2C0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A82647"/>
    <w:multiLevelType w:val="hybridMultilevel"/>
    <w:tmpl w:val="6B48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1A4A58"/>
    <w:multiLevelType w:val="hybridMultilevel"/>
    <w:tmpl w:val="88E42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565982"/>
    <w:multiLevelType w:val="hybridMultilevel"/>
    <w:tmpl w:val="4B6619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BA639A4"/>
    <w:multiLevelType w:val="hybridMultilevel"/>
    <w:tmpl w:val="02B64206"/>
    <w:lvl w:ilvl="0" w:tplc="64C09C14">
      <w:numFmt w:val="bullet"/>
      <w:lvlText w:val=""/>
      <w:lvlJc w:val="left"/>
      <w:pPr>
        <w:ind w:left="1191" w:hanging="360"/>
      </w:pPr>
      <w:rPr>
        <w:rFonts w:ascii="Symbol" w:eastAsia="Symbol" w:hAnsi="Symbol" w:cs="Symbol" w:hint="default"/>
        <w:w w:val="100"/>
        <w:sz w:val="20"/>
        <w:szCs w:val="20"/>
        <w:lang w:val="en-US" w:eastAsia="en-US" w:bidi="ar-SA"/>
      </w:rPr>
    </w:lvl>
    <w:lvl w:ilvl="1" w:tplc="44CA7E4E">
      <w:numFmt w:val="bullet"/>
      <w:lvlText w:val="•"/>
      <w:lvlJc w:val="left"/>
      <w:pPr>
        <w:ind w:left="1943" w:hanging="360"/>
      </w:pPr>
      <w:rPr>
        <w:rFonts w:hint="default"/>
        <w:lang w:val="en-US" w:eastAsia="en-US" w:bidi="ar-SA"/>
      </w:rPr>
    </w:lvl>
    <w:lvl w:ilvl="2" w:tplc="F06619F6">
      <w:numFmt w:val="bullet"/>
      <w:lvlText w:val="•"/>
      <w:lvlJc w:val="left"/>
      <w:pPr>
        <w:ind w:left="2686" w:hanging="360"/>
      </w:pPr>
      <w:rPr>
        <w:rFonts w:hint="default"/>
        <w:lang w:val="en-US" w:eastAsia="en-US" w:bidi="ar-SA"/>
      </w:rPr>
    </w:lvl>
    <w:lvl w:ilvl="3" w:tplc="64127B36">
      <w:numFmt w:val="bullet"/>
      <w:lvlText w:val="•"/>
      <w:lvlJc w:val="left"/>
      <w:pPr>
        <w:ind w:left="3429" w:hanging="360"/>
      </w:pPr>
      <w:rPr>
        <w:rFonts w:hint="default"/>
        <w:lang w:val="en-US" w:eastAsia="en-US" w:bidi="ar-SA"/>
      </w:rPr>
    </w:lvl>
    <w:lvl w:ilvl="4" w:tplc="501C944E">
      <w:numFmt w:val="bullet"/>
      <w:lvlText w:val="•"/>
      <w:lvlJc w:val="left"/>
      <w:pPr>
        <w:ind w:left="4172" w:hanging="360"/>
      </w:pPr>
      <w:rPr>
        <w:rFonts w:hint="default"/>
        <w:lang w:val="en-US" w:eastAsia="en-US" w:bidi="ar-SA"/>
      </w:rPr>
    </w:lvl>
    <w:lvl w:ilvl="5" w:tplc="F3F20AE6">
      <w:numFmt w:val="bullet"/>
      <w:lvlText w:val="•"/>
      <w:lvlJc w:val="left"/>
      <w:pPr>
        <w:ind w:left="4915" w:hanging="360"/>
      </w:pPr>
      <w:rPr>
        <w:rFonts w:hint="default"/>
        <w:lang w:val="en-US" w:eastAsia="en-US" w:bidi="ar-SA"/>
      </w:rPr>
    </w:lvl>
    <w:lvl w:ilvl="6" w:tplc="54546EF6">
      <w:numFmt w:val="bullet"/>
      <w:lvlText w:val="•"/>
      <w:lvlJc w:val="left"/>
      <w:pPr>
        <w:ind w:left="5658" w:hanging="360"/>
      </w:pPr>
      <w:rPr>
        <w:rFonts w:hint="default"/>
        <w:lang w:val="en-US" w:eastAsia="en-US" w:bidi="ar-SA"/>
      </w:rPr>
    </w:lvl>
    <w:lvl w:ilvl="7" w:tplc="6C0C7856">
      <w:numFmt w:val="bullet"/>
      <w:lvlText w:val="•"/>
      <w:lvlJc w:val="left"/>
      <w:pPr>
        <w:ind w:left="6401" w:hanging="360"/>
      </w:pPr>
      <w:rPr>
        <w:rFonts w:hint="default"/>
        <w:lang w:val="en-US" w:eastAsia="en-US" w:bidi="ar-SA"/>
      </w:rPr>
    </w:lvl>
    <w:lvl w:ilvl="8" w:tplc="FA5E9E80">
      <w:numFmt w:val="bullet"/>
      <w:lvlText w:val="•"/>
      <w:lvlJc w:val="left"/>
      <w:pPr>
        <w:ind w:left="7144" w:hanging="360"/>
      </w:pPr>
      <w:rPr>
        <w:rFonts w:hint="default"/>
        <w:lang w:val="en-US" w:eastAsia="en-US" w:bidi="ar-SA"/>
      </w:rPr>
    </w:lvl>
  </w:abstractNum>
  <w:abstractNum w:abstractNumId="25" w15:restartNumberingAfterBreak="0">
    <w:nsid w:val="2BAC33CF"/>
    <w:multiLevelType w:val="hybridMultilevel"/>
    <w:tmpl w:val="DF403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1F4219"/>
    <w:multiLevelType w:val="hybridMultilevel"/>
    <w:tmpl w:val="0D860D0A"/>
    <w:lvl w:ilvl="0" w:tplc="8B0A9A72">
      <w:numFmt w:val="bullet"/>
      <w:lvlText w:val=""/>
      <w:lvlJc w:val="left"/>
      <w:pPr>
        <w:ind w:left="1301" w:hanging="361"/>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27" w15:restartNumberingAfterBreak="0">
    <w:nsid w:val="35234B7D"/>
    <w:multiLevelType w:val="hybridMultilevel"/>
    <w:tmpl w:val="8D9AD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596655"/>
    <w:multiLevelType w:val="hybridMultilevel"/>
    <w:tmpl w:val="1324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606D29"/>
    <w:multiLevelType w:val="multilevel"/>
    <w:tmpl w:val="313C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536BDC"/>
    <w:multiLevelType w:val="hybridMultilevel"/>
    <w:tmpl w:val="541E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B80794"/>
    <w:multiLevelType w:val="hybridMultilevel"/>
    <w:tmpl w:val="B352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F650A2"/>
    <w:multiLevelType w:val="hybridMultilevel"/>
    <w:tmpl w:val="9D9C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776C66"/>
    <w:multiLevelType w:val="multilevel"/>
    <w:tmpl w:val="9AC894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4A4B5F"/>
    <w:multiLevelType w:val="multilevel"/>
    <w:tmpl w:val="9908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CB3C38"/>
    <w:multiLevelType w:val="hybridMultilevel"/>
    <w:tmpl w:val="C2C8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6C2315"/>
    <w:multiLevelType w:val="multilevel"/>
    <w:tmpl w:val="2EA8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8C0E12"/>
    <w:multiLevelType w:val="hybridMultilevel"/>
    <w:tmpl w:val="F7DC729C"/>
    <w:lvl w:ilvl="0" w:tplc="37B220D2">
      <w:numFmt w:val="bullet"/>
      <w:lvlText w:val=""/>
      <w:lvlJc w:val="left"/>
      <w:pPr>
        <w:ind w:left="831" w:hanging="361"/>
      </w:pPr>
      <w:rPr>
        <w:rFonts w:ascii="Symbol" w:eastAsia="Symbol" w:hAnsi="Symbol" w:cs="Symbol" w:hint="default"/>
        <w:w w:val="100"/>
        <w:sz w:val="20"/>
        <w:szCs w:val="20"/>
        <w:lang w:val="en-US" w:eastAsia="en-US" w:bidi="ar-SA"/>
      </w:rPr>
    </w:lvl>
    <w:lvl w:ilvl="1" w:tplc="9028D474">
      <w:numFmt w:val="bullet"/>
      <w:lvlText w:val="•"/>
      <w:lvlJc w:val="left"/>
      <w:pPr>
        <w:ind w:left="1213" w:hanging="361"/>
      </w:pPr>
      <w:rPr>
        <w:rFonts w:hint="default"/>
        <w:lang w:val="en-US" w:eastAsia="en-US" w:bidi="ar-SA"/>
      </w:rPr>
    </w:lvl>
    <w:lvl w:ilvl="2" w:tplc="19F4E874">
      <w:numFmt w:val="bullet"/>
      <w:lvlText w:val="•"/>
      <w:lvlJc w:val="left"/>
      <w:pPr>
        <w:ind w:left="1587" w:hanging="361"/>
      </w:pPr>
      <w:rPr>
        <w:rFonts w:hint="default"/>
        <w:lang w:val="en-US" w:eastAsia="en-US" w:bidi="ar-SA"/>
      </w:rPr>
    </w:lvl>
    <w:lvl w:ilvl="3" w:tplc="46C0A26C">
      <w:numFmt w:val="bullet"/>
      <w:lvlText w:val="•"/>
      <w:lvlJc w:val="left"/>
      <w:pPr>
        <w:ind w:left="1961" w:hanging="361"/>
      </w:pPr>
      <w:rPr>
        <w:rFonts w:hint="default"/>
        <w:lang w:val="en-US" w:eastAsia="en-US" w:bidi="ar-SA"/>
      </w:rPr>
    </w:lvl>
    <w:lvl w:ilvl="4" w:tplc="A386B5B6">
      <w:numFmt w:val="bullet"/>
      <w:lvlText w:val="•"/>
      <w:lvlJc w:val="left"/>
      <w:pPr>
        <w:ind w:left="2334" w:hanging="361"/>
      </w:pPr>
      <w:rPr>
        <w:rFonts w:hint="default"/>
        <w:lang w:val="en-US" w:eastAsia="en-US" w:bidi="ar-SA"/>
      </w:rPr>
    </w:lvl>
    <w:lvl w:ilvl="5" w:tplc="95E02FA2">
      <w:numFmt w:val="bullet"/>
      <w:lvlText w:val="•"/>
      <w:lvlJc w:val="left"/>
      <w:pPr>
        <w:ind w:left="2708" w:hanging="361"/>
      </w:pPr>
      <w:rPr>
        <w:rFonts w:hint="default"/>
        <w:lang w:val="en-US" w:eastAsia="en-US" w:bidi="ar-SA"/>
      </w:rPr>
    </w:lvl>
    <w:lvl w:ilvl="6" w:tplc="DFE8595A">
      <w:numFmt w:val="bullet"/>
      <w:lvlText w:val="•"/>
      <w:lvlJc w:val="left"/>
      <w:pPr>
        <w:ind w:left="3082" w:hanging="361"/>
      </w:pPr>
      <w:rPr>
        <w:rFonts w:hint="default"/>
        <w:lang w:val="en-US" w:eastAsia="en-US" w:bidi="ar-SA"/>
      </w:rPr>
    </w:lvl>
    <w:lvl w:ilvl="7" w:tplc="5ADE6C3C">
      <w:numFmt w:val="bullet"/>
      <w:lvlText w:val="•"/>
      <w:lvlJc w:val="left"/>
      <w:pPr>
        <w:ind w:left="3455" w:hanging="361"/>
      </w:pPr>
      <w:rPr>
        <w:rFonts w:hint="default"/>
        <w:lang w:val="en-US" w:eastAsia="en-US" w:bidi="ar-SA"/>
      </w:rPr>
    </w:lvl>
    <w:lvl w:ilvl="8" w:tplc="A3CA2FBA">
      <w:numFmt w:val="bullet"/>
      <w:lvlText w:val="•"/>
      <w:lvlJc w:val="left"/>
      <w:pPr>
        <w:ind w:left="3829" w:hanging="361"/>
      </w:pPr>
      <w:rPr>
        <w:rFonts w:hint="default"/>
        <w:lang w:val="en-US" w:eastAsia="en-US" w:bidi="ar-SA"/>
      </w:rPr>
    </w:lvl>
  </w:abstractNum>
  <w:abstractNum w:abstractNumId="38" w15:restartNumberingAfterBreak="0">
    <w:nsid w:val="488F541A"/>
    <w:multiLevelType w:val="multilevel"/>
    <w:tmpl w:val="55C4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230F30"/>
    <w:multiLevelType w:val="hybridMultilevel"/>
    <w:tmpl w:val="7548A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945B0E"/>
    <w:multiLevelType w:val="hybridMultilevel"/>
    <w:tmpl w:val="BE565B04"/>
    <w:lvl w:ilvl="0" w:tplc="8B0A9A72">
      <w:numFmt w:val="bullet"/>
      <w:lvlText w:val=""/>
      <w:lvlJc w:val="left"/>
      <w:pPr>
        <w:ind w:left="831" w:hanging="361"/>
      </w:pPr>
      <w:rPr>
        <w:rFonts w:ascii="Symbol" w:eastAsia="Symbol" w:hAnsi="Symbol" w:cs="Symbol" w:hint="default"/>
        <w:w w:val="100"/>
        <w:sz w:val="20"/>
        <w:szCs w:val="2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E317E7"/>
    <w:multiLevelType w:val="hybridMultilevel"/>
    <w:tmpl w:val="76645654"/>
    <w:lvl w:ilvl="0" w:tplc="8B0A9A72">
      <w:numFmt w:val="bullet"/>
      <w:lvlText w:val=""/>
      <w:lvlJc w:val="left"/>
      <w:pPr>
        <w:ind w:left="1301" w:hanging="361"/>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42" w15:restartNumberingAfterBreak="0">
    <w:nsid w:val="533C799F"/>
    <w:multiLevelType w:val="hybridMultilevel"/>
    <w:tmpl w:val="71C4FD28"/>
    <w:lvl w:ilvl="0" w:tplc="04090001">
      <w:start w:val="1"/>
      <w:numFmt w:val="bullet"/>
      <w:lvlText w:val=""/>
      <w:lvlJc w:val="left"/>
      <w:pPr>
        <w:tabs>
          <w:tab w:val="num" w:pos="720"/>
        </w:tabs>
        <w:ind w:left="720" w:hanging="432"/>
      </w:pPr>
      <w:rPr>
        <w:rFonts w:ascii="Symbol" w:hAnsi="Symbol" w:hint="default"/>
        <w:sz w:val="16"/>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E145AA"/>
    <w:multiLevelType w:val="multilevel"/>
    <w:tmpl w:val="7E5A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300219"/>
    <w:multiLevelType w:val="hybridMultilevel"/>
    <w:tmpl w:val="5D76F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0D660C"/>
    <w:multiLevelType w:val="hybridMultilevel"/>
    <w:tmpl w:val="69AAF7F0"/>
    <w:lvl w:ilvl="0" w:tplc="8B0A9A72">
      <w:numFmt w:val="bullet"/>
      <w:lvlText w:val=""/>
      <w:lvlJc w:val="left"/>
      <w:pPr>
        <w:ind w:left="1301" w:hanging="361"/>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46" w15:restartNumberingAfterBreak="0">
    <w:nsid w:val="5B9640B8"/>
    <w:multiLevelType w:val="hybridMultilevel"/>
    <w:tmpl w:val="2DDA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6635F3"/>
    <w:multiLevelType w:val="hybridMultilevel"/>
    <w:tmpl w:val="E0420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063F0E"/>
    <w:multiLevelType w:val="multilevel"/>
    <w:tmpl w:val="5450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A16066"/>
    <w:multiLevelType w:val="hybridMultilevel"/>
    <w:tmpl w:val="B672E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195ECA"/>
    <w:multiLevelType w:val="hybridMultilevel"/>
    <w:tmpl w:val="8C4EFC6E"/>
    <w:lvl w:ilvl="0" w:tplc="8B0A9A72">
      <w:numFmt w:val="bullet"/>
      <w:lvlText w:val=""/>
      <w:lvlJc w:val="left"/>
      <w:pPr>
        <w:ind w:left="831" w:hanging="361"/>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401FCF"/>
    <w:multiLevelType w:val="hybridMultilevel"/>
    <w:tmpl w:val="ED16E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14B4835"/>
    <w:multiLevelType w:val="multilevel"/>
    <w:tmpl w:val="ACA2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A80906"/>
    <w:multiLevelType w:val="hybridMultilevel"/>
    <w:tmpl w:val="47446B56"/>
    <w:lvl w:ilvl="0" w:tplc="0409000F">
      <w:start w:val="1"/>
      <w:numFmt w:val="decimal"/>
      <w:lvlText w:val="%1."/>
      <w:lvlJc w:val="left"/>
      <w:pPr>
        <w:ind w:left="720" w:hanging="360"/>
      </w:pPr>
      <w:rPr>
        <w:rFonts w:hint="default"/>
      </w:rPr>
    </w:lvl>
    <w:lvl w:ilvl="1" w:tplc="1B68EED8">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4A4DEF"/>
    <w:multiLevelType w:val="hybridMultilevel"/>
    <w:tmpl w:val="3196D5C2"/>
    <w:lvl w:ilvl="0" w:tplc="539CE28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AD0BBA"/>
    <w:multiLevelType w:val="multilevel"/>
    <w:tmpl w:val="2094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5B1FF2"/>
    <w:multiLevelType w:val="hybridMultilevel"/>
    <w:tmpl w:val="7548A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6CF4DA0"/>
    <w:multiLevelType w:val="multilevel"/>
    <w:tmpl w:val="6C04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A718D7"/>
    <w:multiLevelType w:val="hybridMultilevel"/>
    <w:tmpl w:val="44F627E4"/>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59" w15:restartNumberingAfterBreak="0">
    <w:nsid w:val="69D719E9"/>
    <w:multiLevelType w:val="hybridMultilevel"/>
    <w:tmpl w:val="6A1E5B88"/>
    <w:lvl w:ilvl="0" w:tplc="04090001">
      <w:start w:val="1"/>
      <w:numFmt w:val="bullet"/>
      <w:lvlText w:val=""/>
      <w:lvlJc w:val="left"/>
      <w:pPr>
        <w:ind w:left="1189" w:hanging="360"/>
      </w:pPr>
      <w:rPr>
        <w:rFonts w:ascii="Symbol" w:hAnsi="Symbol" w:hint="default"/>
      </w:rPr>
    </w:lvl>
    <w:lvl w:ilvl="1" w:tplc="04090003" w:tentative="1">
      <w:start w:val="1"/>
      <w:numFmt w:val="bullet"/>
      <w:lvlText w:val="o"/>
      <w:lvlJc w:val="left"/>
      <w:pPr>
        <w:ind w:left="1909" w:hanging="360"/>
      </w:pPr>
      <w:rPr>
        <w:rFonts w:ascii="Courier New" w:hAnsi="Courier New" w:cs="Courier New" w:hint="default"/>
      </w:rPr>
    </w:lvl>
    <w:lvl w:ilvl="2" w:tplc="04090005" w:tentative="1">
      <w:start w:val="1"/>
      <w:numFmt w:val="bullet"/>
      <w:lvlText w:val=""/>
      <w:lvlJc w:val="left"/>
      <w:pPr>
        <w:ind w:left="2629" w:hanging="360"/>
      </w:pPr>
      <w:rPr>
        <w:rFonts w:ascii="Wingdings" w:hAnsi="Wingdings" w:hint="default"/>
      </w:rPr>
    </w:lvl>
    <w:lvl w:ilvl="3" w:tplc="04090001" w:tentative="1">
      <w:start w:val="1"/>
      <w:numFmt w:val="bullet"/>
      <w:lvlText w:val=""/>
      <w:lvlJc w:val="left"/>
      <w:pPr>
        <w:ind w:left="3349" w:hanging="360"/>
      </w:pPr>
      <w:rPr>
        <w:rFonts w:ascii="Symbol" w:hAnsi="Symbol" w:hint="default"/>
      </w:rPr>
    </w:lvl>
    <w:lvl w:ilvl="4" w:tplc="04090003" w:tentative="1">
      <w:start w:val="1"/>
      <w:numFmt w:val="bullet"/>
      <w:lvlText w:val="o"/>
      <w:lvlJc w:val="left"/>
      <w:pPr>
        <w:ind w:left="4069" w:hanging="360"/>
      </w:pPr>
      <w:rPr>
        <w:rFonts w:ascii="Courier New" w:hAnsi="Courier New" w:cs="Courier New" w:hint="default"/>
      </w:rPr>
    </w:lvl>
    <w:lvl w:ilvl="5" w:tplc="04090005" w:tentative="1">
      <w:start w:val="1"/>
      <w:numFmt w:val="bullet"/>
      <w:lvlText w:val=""/>
      <w:lvlJc w:val="left"/>
      <w:pPr>
        <w:ind w:left="4789" w:hanging="360"/>
      </w:pPr>
      <w:rPr>
        <w:rFonts w:ascii="Wingdings" w:hAnsi="Wingdings" w:hint="default"/>
      </w:rPr>
    </w:lvl>
    <w:lvl w:ilvl="6" w:tplc="04090001" w:tentative="1">
      <w:start w:val="1"/>
      <w:numFmt w:val="bullet"/>
      <w:lvlText w:val=""/>
      <w:lvlJc w:val="left"/>
      <w:pPr>
        <w:ind w:left="5509" w:hanging="360"/>
      </w:pPr>
      <w:rPr>
        <w:rFonts w:ascii="Symbol" w:hAnsi="Symbol" w:hint="default"/>
      </w:rPr>
    </w:lvl>
    <w:lvl w:ilvl="7" w:tplc="04090003" w:tentative="1">
      <w:start w:val="1"/>
      <w:numFmt w:val="bullet"/>
      <w:lvlText w:val="o"/>
      <w:lvlJc w:val="left"/>
      <w:pPr>
        <w:ind w:left="6229" w:hanging="360"/>
      </w:pPr>
      <w:rPr>
        <w:rFonts w:ascii="Courier New" w:hAnsi="Courier New" w:cs="Courier New" w:hint="default"/>
      </w:rPr>
    </w:lvl>
    <w:lvl w:ilvl="8" w:tplc="04090005" w:tentative="1">
      <w:start w:val="1"/>
      <w:numFmt w:val="bullet"/>
      <w:lvlText w:val=""/>
      <w:lvlJc w:val="left"/>
      <w:pPr>
        <w:ind w:left="6949" w:hanging="360"/>
      </w:pPr>
      <w:rPr>
        <w:rFonts w:ascii="Wingdings" w:hAnsi="Wingdings" w:hint="default"/>
      </w:rPr>
    </w:lvl>
  </w:abstractNum>
  <w:abstractNum w:abstractNumId="60" w15:restartNumberingAfterBreak="0">
    <w:nsid w:val="6D2B6A73"/>
    <w:multiLevelType w:val="multilevel"/>
    <w:tmpl w:val="12B8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2753B18"/>
    <w:multiLevelType w:val="hybridMultilevel"/>
    <w:tmpl w:val="A252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3740831"/>
    <w:multiLevelType w:val="hybridMultilevel"/>
    <w:tmpl w:val="D2080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6527133"/>
    <w:multiLevelType w:val="hybridMultilevel"/>
    <w:tmpl w:val="E196D6CA"/>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64" w15:restartNumberingAfterBreak="0">
    <w:nsid w:val="79561C73"/>
    <w:multiLevelType w:val="multilevel"/>
    <w:tmpl w:val="1AD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7B1607"/>
    <w:multiLevelType w:val="hybridMultilevel"/>
    <w:tmpl w:val="661EF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3F6862"/>
    <w:multiLevelType w:val="hybridMultilevel"/>
    <w:tmpl w:val="9B1AD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F7A51C2"/>
    <w:multiLevelType w:val="hybridMultilevel"/>
    <w:tmpl w:val="6BBEDCB8"/>
    <w:lvl w:ilvl="0" w:tplc="1C09000F">
      <w:start w:val="1"/>
      <w:numFmt w:val="decimal"/>
      <w:lvlText w:val="%1."/>
      <w:lvlJc w:val="left"/>
      <w:pPr>
        <w:tabs>
          <w:tab w:val="num" w:pos="360"/>
        </w:tabs>
        <w:ind w:left="360" w:hanging="360"/>
      </w:pPr>
      <w:rPr>
        <w:rFont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7FED70A6"/>
    <w:multiLevelType w:val="multilevel"/>
    <w:tmpl w:val="CFCA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641201">
    <w:abstractNumId w:val="1"/>
  </w:num>
  <w:num w:numId="2" w16cid:durableId="1305156349">
    <w:abstractNumId w:val="38"/>
  </w:num>
  <w:num w:numId="3" w16cid:durableId="259917709">
    <w:abstractNumId w:val="43"/>
  </w:num>
  <w:num w:numId="4" w16cid:durableId="589047742">
    <w:abstractNumId w:val="36"/>
  </w:num>
  <w:num w:numId="5" w16cid:durableId="1492524914">
    <w:abstractNumId w:val="29"/>
  </w:num>
  <w:num w:numId="6" w16cid:durableId="945118607">
    <w:abstractNumId w:val="48"/>
  </w:num>
  <w:num w:numId="7" w16cid:durableId="997416698">
    <w:abstractNumId w:val="68"/>
  </w:num>
  <w:num w:numId="8" w16cid:durableId="511535295">
    <w:abstractNumId w:val="8"/>
  </w:num>
  <w:num w:numId="9" w16cid:durableId="200943494">
    <w:abstractNumId w:val="34"/>
  </w:num>
  <w:num w:numId="10" w16cid:durableId="899441023">
    <w:abstractNumId w:val="60"/>
  </w:num>
  <w:num w:numId="11" w16cid:durableId="529800689">
    <w:abstractNumId w:val="52"/>
  </w:num>
  <w:num w:numId="12" w16cid:durableId="55278022">
    <w:abstractNumId w:val="57"/>
  </w:num>
  <w:num w:numId="13" w16cid:durableId="1308508942">
    <w:abstractNumId w:val="64"/>
  </w:num>
  <w:num w:numId="14" w16cid:durableId="2138720042">
    <w:abstractNumId w:val="56"/>
  </w:num>
  <w:num w:numId="15" w16cid:durableId="918447610">
    <w:abstractNumId w:val="30"/>
  </w:num>
  <w:num w:numId="16" w16cid:durableId="542063509">
    <w:abstractNumId w:val="7"/>
  </w:num>
  <w:num w:numId="17" w16cid:durableId="400903874">
    <w:abstractNumId w:val="47"/>
  </w:num>
  <w:num w:numId="18" w16cid:durableId="653072595">
    <w:abstractNumId w:val="49"/>
  </w:num>
  <w:num w:numId="19" w16cid:durableId="2130542044">
    <w:abstractNumId w:val="54"/>
  </w:num>
  <w:num w:numId="20" w16cid:durableId="1855148727">
    <w:abstractNumId w:val="9"/>
  </w:num>
  <w:num w:numId="21" w16cid:durableId="301468520">
    <w:abstractNumId w:val="39"/>
  </w:num>
  <w:num w:numId="22" w16cid:durableId="154271772">
    <w:abstractNumId w:val="15"/>
  </w:num>
  <w:num w:numId="23" w16cid:durableId="398404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7948091">
    <w:abstractNumId w:val="42"/>
  </w:num>
  <w:num w:numId="25" w16cid:durableId="1020088442">
    <w:abstractNumId w:val="19"/>
  </w:num>
  <w:num w:numId="26" w16cid:durableId="354235531">
    <w:abstractNumId w:val="28"/>
  </w:num>
  <w:num w:numId="27" w16cid:durableId="403181353">
    <w:abstractNumId w:val="32"/>
  </w:num>
  <w:num w:numId="28" w16cid:durableId="914899388">
    <w:abstractNumId w:val="25"/>
  </w:num>
  <w:num w:numId="29" w16cid:durableId="1921671589">
    <w:abstractNumId w:val="67"/>
  </w:num>
  <w:num w:numId="30" w16cid:durableId="621232491">
    <w:abstractNumId w:val="55"/>
  </w:num>
  <w:num w:numId="31" w16cid:durableId="565608003">
    <w:abstractNumId w:val="23"/>
  </w:num>
  <w:num w:numId="32" w16cid:durableId="750544140">
    <w:abstractNumId w:val="6"/>
  </w:num>
  <w:num w:numId="33" w16cid:durableId="481577497">
    <w:abstractNumId w:val="35"/>
  </w:num>
  <w:num w:numId="34" w16cid:durableId="474492917">
    <w:abstractNumId w:val="22"/>
  </w:num>
  <w:num w:numId="35" w16cid:durableId="679088025">
    <w:abstractNumId w:val="31"/>
  </w:num>
  <w:num w:numId="36" w16cid:durableId="895362036">
    <w:abstractNumId w:val="11"/>
  </w:num>
  <w:num w:numId="37" w16cid:durableId="255405479">
    <w:abstractNumId w:val="61"/>
  </w:num>
  <w:num w:numId="38" w16cid:durableId="1989896209">
    <w:abstractNumId w:val="37"/>
  </w:num>
  <w:num w:numId="39" w16cid:durableId="1580403691">
    <w:abstractNumId w:val="4"/>
  </w:num>
  <w:num w:numId="40" w16cid:durableId="1354306196">
    <w:abstractNumId w:val="24"/>
  </w:num>
  <w:num w:numId="41" w16cid:durableId="29113913">
    <w:abstractNumId w:val="59"/>
  </w:num>
  <w:num w:numId="42" w16cid:durableId="1382095354">
    <w:abstractNumId w:val="66"/>
  </w:num>
  <w:num w:numId="43" w16cid:durableId="198515634">
    <w:abstractNumId w:val="2"/>
  </w:num>
  <w:num w:numId="44" w16cid:durableId="1558542589">
    <w:abstractNumId w:val="63"/>
  </w:num>
  <w:num w:numId="45" w16cid:durableId="1759399412">
    <w:abstractNumId w:val="12"/>
  </w:num>
  <w:num w:numId="46" w16cid:durableId="1828932928">
    <w:abstractNumId w:val="50"/>
  </w:num>
  <w:num w:numId="47" w16cid:durableId="1648506514">
    <w:abstractNumId w:val="41"/>
  </w:num>
  <w:num w:numId="48" w16cid:durableId="698746056">
    <w:abstractNumId w:val="26"/>
  </w:num>
  <w:num w:numId="49" w16cid:durableId="500317818">
    <w:abstractNumId w:val="45"/>
  </w:num>
  <w:num w:numId="50" w16cid:durableId="1185096408">
    <w:abstractNumId w:val="58"/>
  </w:num>
  <w:num w:numId="51" w16cid:durableId="36204833">
    <w:abstractNumId w:val="40"/>
  </w:num>
  <w:num w:numId="52" w16cid:durableId="432671511">
    <w:abstractNumId w:val="3"/>
  </w:num>
  <w:num w:numId="53" w16cid:durableId="370225148">
    <w:abstractNumId w:val="18"/>
  </w:num>
  <w:num w:numId="54" w16cid:durableId="420224574">
    <w:abstractNumId w:val="17"/>
  </w:num>
  <w:num w:numId="55" w16cid:durableId="1759401562">
    <w:abstractNumId w:val="53"/>
  </w:num>
  <w:num w:numId="56" w16cid:durableId="652832561">
    <w:abstractNumId w:val="33"/>
  </w:num>
  <w:num w:numId="57" w16cid:durableId="92096646">
    <w:abstractNumId w:val="5"/>
  </w:num>
  <w:num w:numId="58" w16cid:durableId="753160593">
    <w:abstractNumId w:val="0"/>
  </w:num>
  <w:num w:numId="59" w16cid:durableId="1864320247">
    <w:abstractNumId w:val="20"/>
  </w:num>
  <w:num w:numId="60" w16cid:durableId="561141500">
    <w:abstractNumId w:val="51"/>
  </w:num>
  <w:num w:numId="61" w16cid:durableId="1622416712">
    <w:abstractNumId w:val="14"/>
  </w:num>
  <w:num w:numId="62" w16cid:durableId="1080450272">
    <w:abstractNumId w:val="16"/>
  </w:num>
  <w:num w:numId="63" w16cid:durableId="293368120">
    <w:abstractNumId w:val="27"/>
  </w:num>
  <w:num w:numId="64" w16cid:durableId="1036202121">
    <w:abstractNumId w:val="44"/>
  </w:num>
  <w:num w:numId="65" w16cid:durableId="495800723">
    <w:abstractNumId w:val="13"/>
  </w:num>
  <w:num w:numId="66" w16cid:durableId="1734036915">
    <w:abstractNumId w:val="21"/>
  </w:num>
  <w:num w:numId="67" w16cid:durableId="662902777">
    <w:abstractNumId w:val="65"/>
  </w:num>
  <w:num w:numId="68" w16cid:durableId="827483888">
    <w:abstractNumId w:val="62"/>
  </w:num>
  <w:num w:numId="69" w16cid:durableId="16790867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04A"/>
    <w:rsid w:val="00003285"/>
    <w:rsid w:val="00013ADB"/>
    <w:rsid w:val="0002726B"/>
    <w:rsid w:val="00034979"/>
    <w:rsid w:val="00037E98"/>
    <w:rsid w:val="000428C1"/>
    <w:rsid w:val="0004698D"/>
    <w:rsid w:val="000505F9"/>
    <w:rsid w:val="0005062D"/>
    <w:rsid w:val="00056263"/>
    <w:rsid w:val="00063B82"/>
    <w:rsid w:val="00072990"/>
    <w:rsid w:val="0008027E"/>
    <w:rsid w:val="00081893"/>
    <w:rsid w:val="00083CC4"/>
    <w:rsid w:val="000949E5"/>
    <w:rsid w:val="000C36FA"/>
    <w:rsid w:val="000D19F0"/>
    <w:rsid w:val="000D5776"/>
    <w:rsid w:val="000E31B4"/>
    <w:rsid w:val="000E5CB6"/>
    <w:rsid w:val="000F3F8F"/>
    <w:rsid w:val="000F5861"/>
    <w:rsid w:val="00103555"/>
    <w:rsid w:val="001259C3"/>
    <w:rsid w:val="00135ED9"/>
    <w:rsid w:val="001623CF"/>
    <w:rsid w:val="00164A57"/>
    <w:rsid w:val="0016562D"/>
    <w:rsid w:val="001676AA"/>
    <w:rsid w:val="00187F76"/>
    <w:rsid w:val="00196675"/>
    <w:rsid w:val="001A3637"/>
    <w:rsid w:val="001B561D"/>
    <w:rsid w:val="001B63D3"/>
    <w:rsid w:val="001F4F91"/>
    <w:rsid w:val="002031AB"/>
    <w:rsid w:val="00204495"/>
    <w:rsid w:val="002128B5"/>
    <w:rsid w:val="00226046"/>
    <w:rsid w:val="0022626E"/>
    <w:rsid w:val="00233209"/>
    <w:rsid w:val="00237F9F"/>
    <w:rsid w:val="00251259"/>
    <w:rsid w:val="0027154D"/>
    <w:rsid w:val="002772BD"/>
    <w:rsid w:val="002A5488"/>
    <w:rsid w:val="002B501F"/>
    <w:rsid w:val="002B7FA3"/>
    <w:rsid w:val="002E5167"/>
    <w:rsid w:val="002F424C"/>
    <w:rsid w:val="002F6822"/>
    <w:rsid w:val="00303548"/>
    <w:rsid w:val="00342862"/>
    <w:rsid w:val="00346EC2"/>
    <w:rsid w:val="0037655C"/>
    <w:rsid w:val="00381730"/>
    <w:rsid w:val="00383A76"/>
    <w:rsid w:val="0039223A"/>
    <w:rsid w:val="00395D0C"/>
    <w:rsid w:val="003D188B"/>
    <w:rsid w:val="003E1E33"/>
    <w:rsid w:val="003F12BA"/>
    <w:rsid w:val="003F1AAE"/>
    <w:rsid w:val="003F6B9A"/>
    <w:rsid w:val="00400391"/>
    <w:rsid w:val="00435E43"/>
    <w:rsid w:val="004560B3"/>
    <w:rsid w:val="00475453"/>
    <w:rsid w:val="00484547"/>
    <w:rsid w:val="00487BB1"/>
    <w:rsid w:val="004972C1"/>
    <w:rsid w:val="004B04F9"/>
    <w:rsid w:val="004D2FBD"/>
    <w:rsid w:val="004D4BF5"/>
    <w:rsid w:val="004E5EDC"/>
    <w:rsid w:val="004E6819"/>
    <w:rsid w:val="004E6DFE"/>
    <w:rsid w:val="004E7654"/>
    <w:rsid w:val="004F0112"/>
    <w:rsid w:val="004F6936"/>
    <w:rsid w:val="005170FD"/>
    <w:rsid w:val="00531DA3"/>
    <w:rsid w:val="00532F4E"/>
    <w:rsid w:val="00533ECC"/>
    <w:rsid w:val="005343B7"/>
    <w:rsid w:val="005470A6"/>
    <w:rsid w:val="00581946"/>
    <w:rsid w:val="00594BC3"/>
    <w:rsid w:val="005B12F5"/>
    <w:rsid w:val="005B31EE"/>
    <w:rsid w:val="005B768C"/>
    <w:rsid w:val="005C5011"/>
    <w:rsid w:val="005D07E0"/>
    <w:rsid w:val="005E5D40"/>
    <w:rsid w:val="0060272F"/>
    <w:rsid w:val="00605C8A"/>
    <w:rsid w:val="006178E5"/>
    <w:rsid w:val="00636884"/>
    <w:rsid w:val="00636E0C"/>
    <w:rsid w:val="00646CF5"/>
    <w:rsid w:val="006516CE"/>
    <w:rsid w:val="0067297F"/>
    <w:rsid w:val="00676693"/>
    <w:rsid w:val="00695547"/>
    <w:rsid w:val="006A161F"/>
    <w:rsid w:val="006A6109"/>
    <w:rsid w:val="006C0BA5"/>
    <w:rsid w:val="006C5F7E"/>
    <w:rsid w:val="006D1606"/>
    <w:rsid w:val="006D559A"/>
    <w:rsid w:val="006E32F6"/>
    <w:rsid w:val="006E6523"/>
    <w:rsid w:val="007118F3"/>
    <w:rsid w:val="00724751"/>
    <w:rsid w:val="00756EC8"/>
    <w:rsid w:val="00760EAA"/>
    <w:rsid w:val="00771697"/>
    <w:rsid w:val="007A2D46"/>
    <w:rsid w:val="007B0732"/>
    <w:rsid w:val="007C1DB3"/>
    <w:rsid w:val="007D277A"/>
    <w:rsid w:val="007D7FC6"/>
    <w:rsid w:val="007F026C"/>
    <w:rsid w:val="007F12EC"/>
    <w:rsid w:val="007F7A7D"/>
    <w:rsid w:val="00804A69"/>
    <w:rsid w:val="008245FD"/>
    <w:rsid w:val="00832437"/>
    <w:rsid w:val="00832F08"/>
    <w:rsid w:val="008410AC"/>
    <w:rsid w:val="00852222"/>
    <w:rsid w:val="00854759"/>
    <w:rsid w:val="00860AFC"/>
    <w:rsid w:val="008863EA"/>
    <w:rsid w:val="0089050C"/>
    <w:rsid w:val="008B3A7A"/>
    <w:rsid w:val="008B42EE"/>
    <w:rsid w:val="008B708E"/>
    <w:rsid w:val="008C619C"/>
    <w:rsid w:val="008D101C"/>
    <w:rsid w:val="008E1215"/>
    <w:rsid w:val="008E5745"/>
    <w:rsid w:val="00906362"/>
    <w:rsid w:val="00950E28"/>
    <w:rsid w:val="00972509"/>
    <w:rsid w:val="009731CF"/>
    <w:rsid w:val="00987B0E"/>
    <w:rsid w:val="00987E1D"/>
    <w:rsid w:val="009C0AB5"/>
    <w:rsid w:val="009D478C"/>
    <w:rsid w:val="009E0993"/>
    <w:rsid w:val="009E73EA"/>
    <w:rsid w:val="009F4CCF"/>
    <w:rsid w:val="009F7471"/>
    <w:rsid w:val="00A01171"/>
    <w:rsid w:val="00A034DB"/>
    <w:rsid w:val="00A04445"/>
    <w:rsid w:val="00A06FF3"/>
    <w:rsid w:val="00A1666A"/>
    <w:rsid w:val="00A20654"/>
    <w:rsid w:val="00A209E9"/>
    <w:rsid w:val="00A30DF4"/>
    <w:rsid w:val="00A414EC"/>
    <w:rsid w:val="00A4253B"/>
    <w:rsid w:val="00A50AC0"/>
    <w:rsid w:val="00A51B14"/>
    <w:rsid w:val="00A84CBF"/>
    <w:rsid w:val="00A9001E"/>
    <w:rsid w:val="00A90249"/>
    <w:rsid w:val="00A9418F"/>
    <w:rsid w:val="00AA104A"/>
    <w:rsid w:val="00AA3786"/>
    <w:rsid w:val="00AB4213"/>
    <w:rsid w:val="00AB4DC8"/>
    <w:rsid w:val="00AC1091"/>
    <w:rsid w:val="00AC41B4"/>
    <w:rsid w:val="00AD60EE"/>
    <w:rsid w:val="00AF4D0B"/>
    <w:rsid w:val="00AF5CDA"/>
    <w:rsid w:val="00B202A4"/>
    <w:rsid w:val="00B26944"/>
    <w:rsid w:val="00B3096C"/>
    <w:rsid w:val="00B54F8A"/>
    <w:rsid w:val="00B574E3"/>
    <w:rsid w:val="00B60D01"/>
    <w:rsid w:val="00B621AA"/>
    <w:rsid w:val="00B649DC"/>
    <w:rsid w:val="00B7579D"/>
    <w:rsid w:val="00B9310C"/>
    <w:rsid w:val="00B9375F"/>
    <w:rsid w:val="00BA654A"/>
    <w:rsid w:val="00BB0DCE"/>
    <w:rsid w:val="00BC112F"/>
    <w:rsid w:val="00BC4662"/>
    <w:rsid w:val="00BD06E6"/>
    <w:rsid w:val="00BE01AC"/>
    <w:rsid w:val="00BE1909"/>
    <w:rsid w:val="00BF669E"/>
    <w:rsid w:val="00BF7323"/>
    <w:rsid w:val="00C0668B"/>
    <w:rsid w:val="00C16716"/>
    <w:rsid w:val="00C22ACC"/>
    <w:rsid w:val="00C314E9"/>
    <w:rsid w:val="00C351D9"/>
    <w:rsid w:val="00C353ED"/>
    <w:rsid w:val="00C35454"/>
    <w:rsid w:val="00C42D07"/>
    <w:rsid w:val="00C5443A"/>
    <w:rsid w:val="00C55F0A"/>
    <w:rsid w:val="00C6213C"/>
    <w:rsid w:val="00C63BD5"/>
    <w:rsid w:val="00C6776A"/>
    <w:rsid w:val="00C86E83"/>
    <w:rsid w:val="00C9640C"/>
    <w:rsid w:val="00CA0733"/>
    <w:rsid w:val="00CA0D12"/>
    <w:rsid w:val="00CA5078"/>
    <w:rsid w:val="00CC5EE0"/>
    <w:rsid w:val="00CD0522"/>
    <w:rsid w:val="00CF3A16"/>
    <w:rsid w:val="00D06138"/>
    <w:rsid w:val="00D102E0"/>
    <w:rsid w:val="00D202F6"/>
    <w:rsid w:val="00D264DE"/>
    <w:rsid w:val="00D34EF3"/>
    <w:rsid w:val="00D44689"/>
    <w:rsid w:val="00D44C70"/>
    <w:rsid w:val="00D44FBF"/>
    <w:rsid w:val="00D5740F"/>
    <w:rsid w:val="00D61DF5"/>
    <w:rsid w:val="00D75D28"/>
    <w:rsid w:val="00D82512"/>
    <w:rsid w:val="00DA721C"/>
    <w:rsid w:val="00DC53C5"/>
    <w:rsid w:val="00DC69F5"/>
    <w:rsid w:val="00DE2199"/>
    <w:rsid w:val="00DE5DED"/>
    <w:rsid w:val="00DF317A"/>
    <w:rsid w:val="00E10907"/>
    <w:rsid w:val="00E20019"/>
    <w:rsid w:val="00E228F5"/>
    <w:rsid w:val="00E25D80"/>
    <w:rsid w:val="00E31987"/>
    <w:rsid w:val="00E35223"/>
    <w:rsid w:val="00E44066"/>
    <w:rsid w:val="00E46A7F"/>
    <w:rsid w:val="00E501AE"/>
    <w:rsid w:val="00E514F0"/>
    <w:rsid w:val="00E54B8B"/>
    <w:rsid w:val="00E72D5E"/>
    <w:rsid w:val="00E766E0"/>
    <w:rsid w:val="00E80815"/>
    <w:rsid w:val="00E975E1"/>
    <w:rsid w:val="00EA0D2A"/>
    <w:rsid w:val="00EA2F6B"/>
    <w:rsid w:val="00EB5E09"/>
    <w:rsid w:val="00EC1131"/>
    <w:rsid w:val="00EC51B9"/>
    <w:rsid w:val="00EC6549"/>
    <w:rsid w:val="00ED43C9"/>
    <w:rsid w:val="00EE53BF"/>
    <w:rsid w:val="00F2128C"/>
    <w:rsid w:val="00F21726"/>
    <w:rsid w:val="00F3501C"/>
    <w:rsid w:val="00F415AB"/>
    <w:rsid w:val="00F43065"/>
    <w:rsid w:val="00F6482A"/>
    <w:rsid w:val="00F7084F"/>
    <w:rsid w:val="00F716E2"/>
    <w:rsid w:val="00F75B2E"/>
    <w:rsid w:val="00F76B61"/>
    <w:rsid w:val="00F877EE"/>
    <w:rsid w:val="00F93379"/>
    <w:rsid w:val="00FB694D"/>
    <w:rsid w:val="00FC14AF"/>
    <w:rsid w:val="00FC36A6"/>
    <w:rsid w:val="00FD2BEA"/>
    <w:rsid w:val="00FD4356"/>
    <w:rsid w:val="00FD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F8360"/>
  <w15:chartTrackingRefBased/>
  <w15:docId w15:val="{A9E9B033-96FB-4EBE-A822-54D30246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32F4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0668B"/>
    <w:pPr>
      <w:keepNext/>
      <w:outlineLvl w:val="0"/>
    </w:pPr>
    <w:rPr>
      <w:rFonts w:ascii="Arial" w:hAnsi="Arial"/>
      <w:b/>
      <w:bCs/>
      <w:w w:val="105"/>
    </w:rPr>
  </w:style>
  <w:style w:type="paragraph" w:styleId="Heading2">
    <w:name w:val="heading 2"/>
    <w:basedOn w:val="Normal"/>
    <w:next w:val="Normal"/>
    <w:link w:val="Heading2Char"/>
    <w:unhideWhenUsed/>
    <w:qFormat/>
    <w:rsid w:val="00E501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E501A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E501AE"/>
    <w:pPr>
      <w:keepNext/>
      <w:keepLines/>
      <w:spacing w:before="40"/>
      <w:outlineLvl w:val="3"/>
    </w:pPr>
    <w:rPr>
      <w:rFonts w:asciiTheme="majorHAnsi" w:eastAsiaTheme="majorEastAsia" w:hAnsiTheme="majorHAnsi" w:cstheme="majorBidi"/>
      <w:i/>
      <w:iCs/>
      <w:color w:val="2F5496"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68B"/>
    <w:rPr>
      <w:rFonts w:ascii="Arial" w:eastAsia="Times New Roman" w:hAnsi="Arial" w:cs="Times New Roman"/>
      <w:b/>
      <w:bCs/>
      <w:w w:val="105"/>
      <w:sz w:val="24"/>
      <w:szCs w:val="24"/>
    </w:rPr>
  </w:style>
  <w:style w:type="paragraph" w:styleId="Title">
    <w:name w:val="Title"/>
    <w:basedOn w:val="Normal"/>
    <w:link w:val="TitleChar"/>
    <w:uiPriority w:val="10"/>
    <w:qFormat/>
    <w:rsid w:val="00E501AE"/>
    <w:pPr>
      <w:jc w:val="center"/>
    </w:pPr>
    <w:rPr>
      <w:rFonts w:ascii="Arial" w:hAnsi="Arial"/>
      <w:b/>
      <w:bCs/>
      <w:sz w:val="28"/>
    </w:rPr>
  </w:style>
  <w:style w:type="character" w:customStyle="1" w:styleId="TitleChar">
    <w:name w:val="Title Char"/>
    <w:basedOn w:val="DefaultParagraphFont"/>
    <w:link w:val="Title"/>
    <w:uiPriority w:val="10"/>
    <w:rsid w:val="00E501AE"/>
    <w:rPr>
      <w:rFonts w:ascii="Arial" w:eastAsia="Times New Roman" w:hAnsi="Arial" w:cs="Times New Roman"/>
      <w:b/>
      <w:bCs/>
      <w:sz w:val="28"/>
      <w:szCs w:val="24"/>
    </w:rPr>
  </w:style>
  <w:style w:type="paragraph" w:styleId="CommentText">
    <w:name w:val="annotation text"/>
    <w:basedOn w:val="Normal"/>
    <w:link w:val="CommentTextChar"/>
    <w:uiPriority w:val="99"/>
    <w:rsid w:val="00E501AE"/>
    <w:rPr>
      <w:rFonts w:ascii="Arial" w:hAnsi="Arial"/>
      <w:sz w:val="20"/>
      <w:szCs w:val="20"/>
    </w:rPr>
  </w:style>
  <w:style w:type="character" w:customStyle="1" w:styleId="CommentTextChar">
    <w:name w:val="Comment Text Char"/>
    <w:basedOn w:val="DefaultParagraphFont"/>
    <w:link w:val="CommentText"/>
    <w:uiPriority w:val="99"/>
    <w:rsid w:val="00E501AE"/>
    <w:rPr>
      <w:rFonts w:ascii="Arial" w:eastAsia="Times New Roman" w:hAnsi="Arial" w:cs="Times New Roman"/>
      <w:sz w:val="20"/>
      <w:szCs w:val="20"/>
    </w:rPr>
  </w:style>
  <w:style w:type="paragraph" w:styleId="ListParagraph">
    <w:name w:val="List Paragraph"/>
    <w:aliases w:val="Dot pt,F5 List Paragraph,List Paragraph1,List Paragraph Char Char Char,Indicator Text,Colorful List - Accent 11,Numbered Para 1,Bullet 1,Bullet Points,List Paragraph2,MAIN CONTENT,List Paragraph12,Normal numbered,Recommendati,OBC Bullet"/>
    <w:basedOn w:val="Normal"/>
    <w:link w:val="ListParagraphChar"/>
    <w:uiPriority w:val="34"/>
    <w:qFormat/>
    <w:rsid w:val="00E501AE"/>
    <w:pPr>
      <w:ind w:left="720"/>
      <w:contextualSpacing/>
    </w:pPr>
    <w:rPr>
      <w:rFonts w:ascii="Arial" w:hAnsi="Arial"/>
      <w:sz w:val="20"/>
    </w:rPr>
  </w:style>
  <w:style w:type="paragraph" w:customStyle="1" w:styleId="Default">
    <w:name w:val="Default"/>
    <w:rsid w:val="00E501A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501AE"/>
    <w:pPr>
      <w:tabs>
        <w:tab w:val="center" w:pos="4513"/>
        <w:tab w:val="right" w:pos="9026"/>
      </w:tabs>
    </w:pPr>
    <w:rPr>
      <w:rFonts w:ascii="Arial" w:hAnsi="Arial"/>
      <w:sz w:val="20"/>
    </w:rPr>
  </w:style>
  <w:style w:type="character" w:customStyle="1" w:styleId="HeaderChar">
    <w:name w:val="Header Char"/>
    <w:basedOn w:val="DefaultParagraphFont"/>
    <w:link w:val="Header"/>
    <w:uiPriority w:val="99"/>
    <w:rsid w:val="00E501AE"/>
    <w:rPr>
      <w:rFonts w:ascii="Arial" w:eastAsia="Times New Roman" w:hAnsi="Arial" w:cs="Times New Roman"/>
      <w:sz w:val="20"/>
      <w:szCs w:val="24"/>
    </w:rPr>
  </w:style>
  <w:style w:type="paragraph" w:styleId="Footer">
    <w:name w:val="footer"/>
    <w:basedOn w:val="Normal"/>
    <w:link w:val="FooterChar"/>
    <w:uiPriority w:val="99"/>
    <w:unhideWhenUsed/>
    <w:rsid w:val="00E501AE"/>
    <w:pPr>
      <w:tabs>
        <w:tab w:val="center" w:pos="4513"/>
        <w:tab w:val="right" w:pos="9026"/>
      </w:tabs>
    </w:pPr>
    <w:rPr>
      <w:rFonts w:ascii="Arial" w:hAnsi="Arial"/>
      <w:sz w:val="20"/>
    </w:rPr>
  </w:style>
  <w:style w:type="character" w:customStyle="1" w:styleId="FooterChar">
    <w:name w:val="Footer Char"/>
    <w:basedOn w:val="DefaultParagraphFont"/>
    <w:link w:val="Footer"/>
    <w:uiPriority w:val="99"/>
    <w:rsid w:val="00E501AE"/>
    <w:rPr>
      <w:rFonts w:ascii="Arial" w:eastAsia="Times New Roman" w:hAnsi="Arial" w:cs="Times New Roman"/>
      <w:sz w:val="20"/>
      <w:szCs w:val="24"/>
    </w:rPr>
  </w:style>
  <w:style w:type="table" w:styleId="TableGrid">
    <w:name w:val="Table Grid"/>
    <w:basedOn w:val="TableNormal"/>
    <w:uiPriority w:val="39"/>
    <w:rsid w:val="00E50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501A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E501A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501AE"/>
    <w:rPr>
      <w:rFonts w:asciiTheme="majorHAnsi" w:eastAsiaTheme="majorEastAsia" w:hAnsiTheme="majorHAnsi" w:cstheme="majorBidi"/>
      <w:i/>
      <w:iCs/>
      <w:color w:val="2F5496" w:themeColor="accent1" w:themeShade="BF"/>
      <w:sz w:val="20"/>
      <w:szCs w:val="24"/>
    </w:rPr>
  </w:style>
  <w:style w:type="paragraph" w:styleId="EndnoteText">
    <w:name w:val="endnote text"/>
    <w:basedOn w:val="Normal"/>
    <w:link w:val="EndnoteTextChar"/>
    <w:semiHidden/>
    <w:unhideWhenUsed/>
    <w:rsid w:val="00E501AE"/>
    <w:pPr>
      <w:tabs>
        <w:tab w:val="left" w:pos="-720"/>
      </w:tabs>
      <w:suppressAutoHyphens/>
    </w:pPr>
    <w:rPr>
      <w:rFonts w:ascii="Courier New" w:eastAsiaTheme="minorHAnsi" w:hAnsi="Courier New"/>
      <w:szCs w:val="20"/>
      <w:lang w:val="en-GB"/>
    </w:rPr>
  </w:style>
  <w:style w:type="character" w:customStyle="1" w:styleId="EndnoteTextChar">
    <w:name w:val="Endnote Text Char"/>
    <w:basedOn w:val="DefaultParagraphFont"/>
    <w:link w:val="EndnoteText"/>
    <w:semiHidden/>
    <w:rsid w:val="00E501AE"/>
    <w:rPr>
      <w:rFonts w:ascii="Courier New" w:eastAsia="Times New Roman" w:hAnsi="Courier New" w:cs="Times New Roman"/>
      <w:sz w:val="24"/>
      <w:szCs w:val="20"/>
      <w:lang w:val="en-GB"/>
    </w:rPr>
  </w:style>
  <w:style w:type="paragraph" w:styleId="BodyText3">
    <w:name w:val="Body Text 3"/>
    <w:basedOn w:val="Normal"/>
    <w:link w:val="BodyText3Char"/>
    <w:semiHidden/>
    <w:unhideWhenUsed/>
    <w:rsid w:val="00E501AE"/>
    <w:pPr>
      <w:tabs>
        <w:tab w:val="left" w:pos="0"/>
      </w:tabs>
      <w:suppressAutoHyphens/>
    </w:pPr>
    <w:rPr>
      <w:rFonts w:eastAsiaTheme="minorHAnsi"/>
      <w:sz w:val="22"/>
      <w:szCs w:val="20"/>
      <w:lang w:val="en-GB"/>
    </w:rPr>
  </w:style>
  <w:style w:type="character" w:customStyle="1" w:styleId="BodyText3Char">
    <w:name w:val="Body Text 3 Char"/>
    <w:basedOn w:val="DefaultParagraphFont"/>
    <w:link w:val="BodyText3"/>
    <w:semiHidden/>
    <w:rsid w:val="00E501AE"/>
    <w:rPr>
      <w:rFonts w:ascii="Arial" w:eastAsia="Times New Roman" w:hAnsi="Arial" w:cs="Times New Roman"/>
      <w:szCs w:val="20"/>
      <w:lang w:val="en-GB"/>
    </w:rPr>
  </w:style>
  <w:style w:type="paragraph" w:customStyle="1" w:styleId="CarCar">
    <w:name w:val="Car Car"/>
    <w:basedOn w:val="Normal"/>
    <w:rsid w:val="00E501AE"/>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AD60EE"/>
    <w:rPr>
      <w:rFonts w:eastAsiaTheme="minorHAnsi"/>
      <w:sz w:val="18"/>
      <w:szCs w:val="18"/>
    </w:rPr>
  </w:style>
  <w:style w:type="character" w:customStyle="1" w:styleId="BalloonTextChar">
    <w:name w:val="Balloon Text Char"/>
    <w:basedOn w:val="DefaultParagraphFont"/>
    <w:link w:val="BalloonText"/>
    <w:uiPriority w:val="99"/>
    <w:semiHidden/>
    <w:rsid w:val="00AD60EE"/>
    <w:rPr>
      <w:rFonts w:ascii="Times New Roman" w:eastAsia="Times New Roman" w:hAnsi="Times New Roman" w:cs="Times New Roman"/>
      <w:sz w:val="18"/>
      <w:szCs w:val="18"/>
    </w:rPr>
  </w:style>
  <w:style w:type="paragraph" w:styleId="BodyText">
    <w:name w:val="Body Text"/>
    <w:basedOn w:val="Normal"/>
    <w:link w:val="BodyTextChar"/>
    <w:uiPriority w:val="99"/>
    <w:semiHidden/>
    <w:unhideWhenUsed/>
    <w:rsid w:val="00A9001E"/>
    <w:pPr>
      <w:spacing w:after="120"/>
    </w:pPr>
    <w:rPr>
      <w:rFonts w:ascii="Arial" w:hAnsi="Arial"/>
      <w:sz w:val="20"/>
    </w:rPr>
  </w:style>
  <w:style w:type="character" w:customStyle="1" w:styleId="BodyTextChar">
    <w:name w:val="Body Text Char"/>
    <w:basedOn w:val="DefaultParagraphFont"/>
    <w:link w:val="BodyText"/>
    <w:uiPriority w:val="99"/>
    <w:semiHidden/>
    <w:rsid w:val="00A9001E"/>
    <w:rPr>
      <w:rFonts w:ascii="Arial" w:eastAsia="Times New Roman" w:hAnsi="Arial" w:cs="Times New Roman"/>
      <w:sz w:val="20"/>
      <w:szCs w:val="24"/>
    </w:rPr>
  </w:style>
  <w:style w:type="character" w:styleId="Hyperlink">
    <w:name w:val="Hyperlink"/>
    <w:uiPriority w:val="99"/>
    <w:rsid w:val="00A9001E"/>
    <w:rPr>
      <w:color w:val="0000FF"/>
      <w:u w:val="single"/>
    </w:rPr>
  </w:style>
  <w:style w:type="paragraph" w:customStyle="1" w:styleId="TableParagraph">
    <w:name w:val="Table Paragraph"/>
    <w:basedOn w:val="Normal"/>
    <w:uiPriority w:val="1"/>
    <w:qFormat/>
    <w:rsid w:val="006D1606"/>
    <w:pPr>
      <w:widowControl w:val="0"/>
      <w:autoSpaceDE w:val="0"/>
      <w:autoSpaceDN w:val="0"/>
      <w:ind w:left="118"/>
    </w:pPr>
    <w:rPr>
      <w:rFonts w:ascii="Arial" w:eastAsia="Arial" w:hAnsi="Arial" w:cs="Arial"/>
      <w:sz w:val="22"/>
      <w:szCs w:val="22"/>
    </w:rPr>
  </w:style>
  <w:style w:type="character" w:customStyle="1" w:styleId="apple-converted-space">
    <w:name w:val="apple-converted-space"/>
    <w:basedOn w:val="DefaultParagraphFont"/>
    <w:rsid w:val="00A84CBF"/>
  </w:style>
  <w:style w:type="character" w:styleId="UnresolvedMention">
    <w:name w:val="Unresolved Mention"/>
    <w:basedOn w:val="DefaultParagraphFont"/>
    <w:uiPriority w:val="99"/>
    <w:rsid w:val="00E31987"/>
    <w:rPr>
      <w:color w:val="605E5C"/>
      <w:shd w:val="clear" w:color="auto" w:fill="E1DFDD"/>
    </w:rPr>
  </w:style>
  <w:style w:type="character" w:customStyle="1" w:styleId="selectable-text">
    <w:name w:val="selectable-text"/>
    <w:basedOn w:val="DefaultParagraphFont"/>
    <w:rsid w:val="00435E43"/>
  </w:style>
  <w:style w:type="paragraph" w:styleId="NormalWeb">
    <w:name w:val="Normal (Web)"/>
    <w:basedOn w:val="Normal"/>
    <w:uiPriority w:val="99"/>
    <w:unhideWhenUsed/>
    <w:rsid w:val="009C0AB5"/>
    <w:pPr>
      <w:spacing w:before="100" w:beforeAutospacing="1" w:after="100" w:afterAutospacing="1"/>
    </w:pPr>
  </w:style>
  <w:style w:type="character" w:styleId="FollowedHyperlink">
    <w:name w:val="FollowedHyperlink"/>
    <w:basedOn w:val="DefaultParagraphFont"/>
    <w:uiPriority w:val="99"/>
    <w:semiHidden/>
    <w:unhideWhenUsed/>
    <w:rsid w:val="00B60D01"/>
    <w:rPr>
      <w:color w:val="954F72" w:themeColor="followedHyperlink"/>
      <w:u w:val="single"/>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OBC Bullet Char"/>
    <w:link w:val="ListParagraph"/>
    <w:uiPriority w:val="34"/>
    <w:qFormat/>
    <w:locked/>
    <w:rsid w:val="000E5CB6"/>
    <w:rPr>
      <w:rFonts w:ascii="Arial" w:eastAsia="Times New Roman" w:hAnsi="Arial" w:cs="Times New Roman"/>
      <w:sz w:val="20"/>
      <w:szCs w:val="24"/>
    </w:rPr>
  </w:style>
  <w:style w:type="paragraph" w:styleId="BodyText2">
    <w:name w:val="Body Text 2"/>
    <w:basedOn w:val="Normal"/>
    <w:link w:val="BodyText2Char"/>
    <w:uiPriority w:val="99"/>
    <w:semiHidden/>
    <w:unhideWhenUsed/>
    <w:rsid w:val="004B04F9"/>
    <w:pPr>
      <w:spacing w:after="120" w:line="480" w:lineRule="auto"/>
    </w:pPr>
  </w:style>
  <w:style w:type="character" w:customStyle="1" w:styleId="BodyText2Char">
    <w:name w:val="Body Text 2 Char"/>
    <w:basedOn w:val="DefaultParagraphFont"/>
    <w:link w:val="BodyText2"/>
    <w:uiPriority w:val="99"/>
    <w:semiHidden/>
    <w:rsid w:val="004B04F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6159">
      <w:bodyDiv w:val="1"/>
      <w:marLeft w:val="0"/>
      <w:marRight w:val="0"/>
      <w:marTop w:val="0"/>
      <w:marBottom w:val="0"/>
      <w:divBdr>
        <w:top w:val="none" w:sz="0" w:space="0" w:color="auto"/>
        <w:left w:val="none" w:sz="0" w:space="0" w:color="auto"/>
        <w:bottom w:val="none" w:sz="0" w:space="0" w:color="auto"/>
        <w:right w:val="none" w:sz="0" w:space="0" w:color="auto"/>
      </w:divBdr>
    </w:div>
    <w:div w:id="258412219">
      <w:bodyDiv w:val="1"/>
      <w:marLeft w:val="0"/>
      <w:marRight w:val="0"/>
      <w:marTop w:val="0"/>
      <w:marBottom w:val="0"/>
      <w:divBdr>
        <w:top w:val="none" w:sz="0" w:space="0" w:color="auto"/>
        <w:left w:val="none" w:sz="0" w:space="0" w:color="auto"/>
        <w:bottom w:val="none" w:sz="0" w:space="0" w:color="auto"/>
        <w:right w:val="none" w:sz="0" w:space="0" w:color="auto"/>
      </w:divBdr>
    </w:div>
    <w:div w:id="487214602">
      <w:bodyDiv w:val="1"/>
      <w:marLeft w:val="0"/>
      <w:marRight w:val="0"/>
      <w:marTop w:val="0"/>
      <w:marBottom w:val="0"/>
      <w:divBdr>
        <w:top w:val="none" w:sz="0" w:space="0" w:color="auto"/>
        <w:left w:val="none" w:sz="0" w:space="0" w:color="auto"/>
        <w:bottom w:val="none" w:sz="0" w:space="0" w:color="auto"/>
        <w:right w:val="none" w:sz="0" w:space="0" w:color="auto"/>
      </w:divBdr>
    </w:div>
    <w:div w:id="691608450">
      <w:bodyDiv w:val="1"/>
      <w:marLeft w:val="0"/>
      <w:marRight w:val="0"/>
      <w:marTop w:val="0"/>
      <w:marBottom w:val="0"/>
      <w:divBdr>
        <w:top w:val="none" w:sz="0" w:space="0" w:color="auto"/>
        <w:left w:val="none" w:sz="0" w:space="0" w:color="auto"/>
        <w:bottom w:val="none" w:sz="0" w:space="0" w:color="auto"/>
        <w:right w:val="none" w:sz="0" w:space="0" w:color="auto"/>
      </w:divBdr>
    </w:div>
    <w:div w:id="704450252">
      <w:bodyDiv w:val="1"/>
      <w:marLeft w:val="0"/>
      <w:marRight w:val="0"/>
      <w:marTop w:val="0"/>
      <w:marBottom w:val="0"/>
      <w:divBdr>
        <w:top w:val="none" w:sz="0" w:space="0" w:color="auto"/>
        <w:left w:val="none" w:sz="0" w:space="0" w:color="auto"/>
        <w:bottom w:val="none" w:sz="0" w:space="0" w:color="auto"/>
        <w:right w:val="none" w:sz="0" w:space="0" w:color="auto"/>
      </w:divBdr>
    </w:div>
    <w:div w:id="768234761">
      <w:bodyDiv w:val="1"/>
      <w:marLeft w:val="0"/>
      <w:marRight w:val="0"/>
      <w:marTop w:val="0"/>
      <w:marBottom w:val="0"/>
      <w:divBdr>
        <w:top w:val="none" w:sz="0" w:space="0" w:color="auto"/>
        <w:left w:val="none" w:sz="0" w:space="0" w:color="auto"/>
        <w:bottom w:val="none" w:sz="0" w:space="0" w:color="auto"/>
        <w:right w:val="none" w:sz="0" w:space="0" w:color="auto"/>
      </w:divBdr>
    </w:div>
    <w:div w:id="1059089687">
      <w:bodyDiv w:val="1"/>
      <w:marLeft w:val="0"/>
      <w:marRight w:val="0"/>
      <w:marTop w:val="0"/>
      <w:marBottom w:val="0"/>
      <w:divBdr>
        <w:top w:val="none" w:sz="0" w:space="0" w:color="auto"/>
        <w:left w:val="none" w:sz="0" w:space="0" w:color="auto"/>
        <w:bottom w:val="none" w:sz="0" w:space="0" w:color="auto"/>
        <w:right w:val="none" w:sz="0" w:space="0" w:color="auto"/>
      </w:divBdr>
    </w:div>
    <w:div w:id="1185552562">
      <w:bodyDiv w:val="1"/>
      <w:marLeft w:val="0"/>
      <w:marRight w:val="0"/>
      <w:marTop w:val="0"/>
      <w:marBottom w:val="0"/>
      <w:divBdr>
        <w:top w:val="none" w:sz="0" w:space="0" w:color="auto"/>
        <w:left w:val="none" w:sz="0" w:space="0" w:color="auto"/>
        <w:bottom w:val="none" w:sz="0" w:space="0" w:color="auto"/>
        <w:right w:val="none" w:sz="0" w:space="0" w:color="auto"/>
      </w:divBdr>
    </w:div>
    <w:div w:id="1289970985">
      <w:bodyDiv w:val="1"/>
      <w:marLeft w:val="0"/>
      <w:marRight w:val="0"/>
      <w:marTop w:val="0"/>
      <w:marBottom w:val="0"/>
      <w:divBdr>
        <w:top w:val="none" w:sz="0" w:space="0" w:color="auto"/>
        <w:left w:val="none" w:sz="0" w:space="0" w:color="auto"/>
        <w:bottom w:val="none" w:sz="0" w:space="0" w:color="auto"/>
        <w:right w:val="none" w:sz="0" w:space="0" w:color="auto"/>
      </w:divBdr>
    </w:div>
    <w:div w:id="1339111720">
      <w:bodyDiv w:val="1"/>
      <w:marLeft w:val="0"/>
      <w:marRight w:val="0"/>
      <w:marTop w:val="0"/>
      <w:marBottom w:val="0"/>
      <w:divBdr>
        <w:top w:val="none" w:sz="0" w:space="0" w:color="auto"/>
        <w:left w:val="none" w:sz="0" w:space="0" w:color="auto"/>
        <w:bottom w:val="none" w:sz="0" w:space="0" w:color="auto"/>
        <w:right w:val="none" w:sz="0" w:space="0" w:color="auto"/>
      </w:divBdr>
      <w:divsChild>
        <w:div w:id="1170604988">
          <w:marLeft w:val="0"/>
          <w:marRight w:val="0"/>
          <w:marTop w:val="0"/>
          <w:marBottom w:val="0"/>
          <w:divBdr>
            <w:top w:val="none" w:sz="0" w:space="0" w:color="auto"/>
            <w:left w:val="none" w:sz="0" w:space="0" w:color="auto"/>
            <w:bottom w:val="none" w:sz="0" w:space="0" w:color="auto"/>
            <w:right w:val="none" w:sz="0" w:space="0" w:color="auto"/>
          </w:divBdr>
        </w:div>
        <w:div w:id="1566261747">
          <w:marLeft w:val="0"/>
          <w:marRight w:val="0"/>
          <w:marTop w:val="0"/>
          <w:marBottom w:val="0"/>
          <w:divBdr>
            <w:top w:val="none" w:sz="0" w:space="0" w:color="auto"/>
            <w:left w:val="none" w:sz="0" w:space="0" w:color="auto"/>
            <w:bottom w:val="none" w:sz="0" w:space="0" w:color="auto"/>
            <w:right w:val="none" w:sz="0" w:space="0" w:color="auto"/>
          </w:divBdr>
        </w:div>
        <w:div w:id="410782252">
          <w:marLeft w:val="0"/>
          <w:marRight w:val="0"/>
          <w:marTop w:val="0"/>
          <w:marBottom w:val="0"/>
          <w:divBdr>
            <w:top w:val="none" w:sz="0" w:space="0" w:color="auto"/>
            <w:left w:val="none" w:sz="0" w:space="0" w:color="auto"/>
            <w:bottom w:val="none" w:sz="0" w:space="0" w:color="auto"/>
            <w:right w:val="none" w:sz="0" w:space="0" w:color="auto"/>
          </w:divBdr>
        </w:div>
        <w:div w:id="1241914576">
          <w:marLeft w:val="0"/>
          <w:marRight w:val="0"/>
          <w:marTop w:val="0"/>
          <w:marBottom w:val="0"/>
          <w:divBdr>
            <w:top w:val="none" w:sz="0" w:space="0" w:color="auto"/>
            <w:left w:val="none" w:sz="0" w:space="0" w:color="auto"/>
            <w:bottom w:val="none" w:sz="0" w:space="0" w:color="auto"/>
            <w:right w:val="none" w:sz="0" w:space="0" w:color="auto"/>
          </w:divBdr>
        </w:div>
        <w:div w:id="1586919824">
          <w:marLeft w:val="0"/>
          <w:marRight w:val="0"/>
          <w:marTop w:val="0"/>
          <w:marBottom w:val="0"/>
          <w:divBdr>
            <w:top w:val="none" w:sz="0" w:space="0" w:color="auto"/>
            <w:left w:val="none" w:sz="0" w:space="0" w:color="auto"/>
            <w:bottom w:val="none" w:sz="0" w:space="0" w:color="auto"/>
            <w:right w:val="none" w:sz="0" w:space="0" w:color="auto"/>
          </w:divBdr>
        </w:div>
        <w:div w:id="1012605764">
          <w:marLeft w:val="0"/>
          <w:marRight w:val="0"/>
          <w:marTop w:val="0"/>
          <w:marBottom w:val="0"/>
          <w:divBdr>
            <w:top w:val="none" w:sz="0" w:space="0" w:color="auto"/>
            <w:left w:val="none" w:sz="0" w:space="0" w:color="auto"/>
            <w:bottom w:val="none" w:sz="0" w:space="0" w:color="auto"/>
            <w:right w:val="none" w:sz="0" w:space="0" w:color="auto"/>
          </w:divBdr>
        </w:div>
        <w:div w:id="2060350610">
          <w:marLeft w:val="0"/>
          <w:marRight w:val="0"/>
          <w:marTop w:val="0"/>
          <w:marBottom w:val="0"/>
          <w:divBdr>
            <w:top w:val="none" w:sz="0" w:space="0" w:color="auto"/>
            <w:left w:val="none" w:sz="0" w:space="0" w:color="auto"/>
            <w:bottom w:val="none" w:sz="0" w:space="0" w:color="auto"/>
            <w:right w:val="none" w:sz="0" w:space="0" w:color="auto"/>
          </w:divBdr>
        </w:div>
        <w:div w:id="736516977">
          <w:marLeft w:val="0"/>
          <w:marRight w:val="0"/>
          <w:marTop w:val="0"/>
          <w:marBottom w:val="0"/>
          <w:divBdr>
            <w:top w:val="none" w:sz="0" w:space="0" w:color="auto"/>
            <w:left w:val="none" w:sz="0" w:space="0" w:color="auto"/>
            <w:bottom w:val="none" w:sz="0" w:space="0" w:color="auto"/>
            <w:right w:val="none" w:sz="0" w:space="0" w:color="auto"/>
          </w:divBdr>
        </w:div>
        <w:div w:id="290523722">
          <w:marLeft w:val="0"/>
          <w:marRight w:val="0"/>
          <w:marTop w:val="0"/>
          <w:marBottom w:val="0"/>
          <w:divBdr>
            <w:top w:val="none" w:sz="0" w:space="0" w:color="auto"/>
            <w:left w:val="none" w:sz="0" w:space="0" w:color="auto"/>
            <w:bottom w:val="none" w:sz="0" w:space="0" w:color="auto"/>
            <w:right w:val="none" w:sz="0" w:space="0" w:color="auto"/>
          </w:divBdr>
        </w:div>
        <w:div w:id="1414738796">
          <w:marLeft w:val="0"/>
          <w:marRight w:val="0"/>
          <w:marTop w:val="0"/>
          <w:marBottom w:val="0"/>
          <w:divBdr>
            <w:top w:val="none" w:sz="0" w:space="0" w:color="auto"/>
            <w:left w:val="none" w:sz="0" w:space="0" w:color="auto"/>
            <w:bottom w:val="none" w:sz="0" w:space="0" w:color="auto"/>
            <w:right w:val="none" w:sz="0" w:space="0" w:color="auto"/>
          </w:divBdr>
        </w:div>
        <w:div w:id="1369407249">
          <w:marLeft w:val="0"/>
          <w:marRight w:val="0"/>
          <w:marTop w:val="0"/>
          <w:marBottom w:val="0"/>
          <w:divBdr>
            <w:top w:val="none" w:sz="0" w:space="0" w:color="auto"/>
            <w:left w:val="none" w:sz="0" w:space="0" w:color="auto"/>
            <w:bottom w:val="none" w:sz="0" w:space="0" w:color="auto"/>
            <w:right w:val="none" w:sz="0" w:space="0" w:color="auto"/>
          </w:divBdr>
        </w:div>
        <w:div w:id="1867017095">
          <w:marLeft w:val="0"/>
          <w:marRight w:val="0"/>
          <w:marTop w:val="0"/>
          <w:marBottom w:val="0"/>
          <w:divBdr>
            <w:top w:val="none" w:sz="0" w:space="0" w:color="auto"/>
            <w:left w:val="none" w:sz="0" w:space="0" w:color="auto"/>
            <w:bottom w:val="none" w:sz="0" w:space="0" w:color="auto"/>
            <w:right w:val="none" w:sz="0" w:space="0" w:color="auto"/>
          </w:divBdr>
        </w:div>
        <w:div w:id="1301231402">
          <w:marLeft w:val="0"/>
          <w:marRight w:val="0"/>
          <w:marTop w:val="0"/>
          <w:marBottom w:val="0"/>
          <w:divBdr>
            <w:top w:val="none" w:sz="0" w:space="0" w:color="auto"/>
            <w:left w:val="none" w:sz="0" w:space="0" w:color="auto"/>
            <w:bottom w:val="none" w:sz="0" w:space="0" w:color="auto"/>
            <w:right w:val="none" w:sz="0" w:space="0" w:color="auto"/>
          </w:divBdr>
        </w:div>
        <w:div w:id="1511946158">
          <w:marLeft w:val="0"/>
          <w:marRight w:val="0"/>
          <w:marTop w:val="0"/>
          <w:marBottom w:val="0"/>
          <w:divBdr>
            <w:top w:val="none" w:sz="0" w:space="0" w:color="auto"/>
            <w:left w:val="none" w:sz="0" w:space="0" w:color="auto"/>
            <w:bottom w:val="none" w:sz="0" w:space="0" w:color="auto"/>
            <w:right w:val="none" w:sz="0" w:space="0" w:color="auto"/>
          </w:divBdr>
        </w:div>
        <w:div w:id="151216929">
          <w:marLeft w:val="0"/>
          <w:marRight w:val="0"/>
          <w:marTop w:val="0"/>
          <w:marBottom w:val="0"/>
          <w:divBdr>
            <w:top w:val="none" w:sz="0" w:space="0" w:color="auto"/>
            <w:left w:val="none" w:sz="0" w:space="0" w:color="auto"/>
            <w:bottom w:val="none" w:sz="0" w:space="0" w:color="auto"/>
            <w:right w:val="none" w:sz="0" w:space="0" w:color="auto"/>
          </w:divBdr>
        </w:div>
        <w:div w:id="311375835">
          <w:marLeft w:val="0"/>
          <w:marRight w:val="0"/>
          <w:marTop w:val="0"/>
          <w:marBottom w:val="0"/>
          <w:divBdr>
            <w:top w:val="none" w:sz="0" w:space="0" w:color="auto"/>
            <w:left w:val="none" w:sz="0" w:space="0" w:color="auto"/>
            <w:bottom w:val="none" w:sz="0" w:space="0" w:color="auto"/>
            <w:right w:val="none" w:sz="0" w:space="0" w:color="auto"/>
          </w:divBdr>
        </w:div>
        <w:div w:id="1451970233">
          <w:marLeft w:val="0"/>
          <w:marRight w:val="0"/>
          <w:marTop w:val="0"/>
          <w:marBottom w:val="0"/>
          <w:divBdr>
            <w:top w:val="none" w:sz="0" w:space="0" w:color="auto"/>
            <w:left w:val="none" w:sz="0" w:space="0" w:color="auto"/>
            <w:bottom w:val="none" w:sz="0" w:space="0" w:color="auto"/>
            <w:right w:val="none" w:sz="0" w:space="0" w:color="auto"/>
          </w:divBdr>
        </w:div>
        <w:div w:id="624507808">
          <w:marLeft w:val="0"/>
          <w:marRight w:val="0"/>
          <w:marTop w:val="0"/>
          <w:marBottom w:val="0"/>
          <w:divBdr>
            <w:top w:val="none" w:sz="0" w:space="0" w:color="auto"/>
            <w:left w:val="none" w:sz="0" w:space="0" w:color="auto"/>
            <w:bottom w:val="none" w:sz="0" w:space="0" w:color="auto"/>
            <w:right w:val="none" w:sz="0" w:space="0" w:color="auto"/>
          </w:divBdr>
        </w:div>
        <w:div w:id="319161611">
          <w:marLeft w:val="0"/>
          <w:marRight w:val="0"/>
          <w:marTop w:val="0"/>
          <w:marBottom w:val="0"/>
          <w:divBdr>
            <w:top w:val="none" w:sz="0" w:space="0" w:color="auto"/>
            <w:left w:val="none" w:sz="0" w:space="0" w:color="auto"/>
            <w:bottom w:val="none" w:sz="0" w:space="0" w:color="auto"/>
            <w:right w:val="none" w:sz="0" w:space="0" w:color="auto"/>
          </w:divBdr>
        </w:div>
        <w:div w:id="1924682888">
          <w:marLeft w:val="0"/>
          <w:marRight w:val="0"/>
          <w:marTop w:val="0"/>
          <w:marBottom w:val="0"/>
          <w:divBdr>
            <w:top w:val="none" w:sz="0" w:space="0" w:color="auto"/>
            <w:left w:val="none" w:sz="0" w:space="0" w:color="auto"/>
            <w:bottom w:val="none" w:sz="0" w:space="0" w:color="auto"/>
            <w:right w:val="none" w:sz="0" w:space="0" w:color="auto"/>
          </w:divBdr>
        </w:div>
        <w:div w:id="324432946">
          <w:marLeft w:val="0"/>
          <w:marRight w:val="0"/>
          <w:marTop w:val="0"/>
          <w:marBottom w:val="0"/>
          <w:divBdr>
            <w:top w:val="none" w:sz="0" w:space="0" w:color="auto"/>
            <w:left w:val="none" w:sz="0" w:space="0" w:color="auto"/>
            <w:bottom w:val="none" w:sz="0" w:space="0" w:color="auto"/>
            <w:right w:val="none" w:sz="0" w:space="0" w:color="auto"/>
          </w:divBdr>
        </w:div>
        <w:div w:id="999314351">
          <w:marLeft w:val="0"/>
          <w:marRight w:val="0"/>
          <w:marTop w:val="0"/>
          <w:marBottom w:val="0"/>
          <w:divBdr>
            <w:top w:val="none" w:sz="0" w:space="0" w:color="auto"/>
            <w:left w:val="none" w:sz="0" w:space="0" w:color="auto"/>
            <w:bottom w:val="none" w:sz="0" w:space="0" w:color="auto"/>
            <w:right w:val="none" w:sz="0" w:space="0" w:color="auto"/>
          </w:divBdr>
        </w:div>
        <w:div w:id="1951930722">
          <w:marLeft w:val="0"/>
          <w:marRight w:val="0"/>
          <w:marTop w:val="0"/>
          <w:marBottom w:val="0"/>
          <w:divBdr>
            <w:top w:val="none" w:sz="0" w:space="0" w:color="auto"/>
            <w:left w:val="none" w:sz="0" w:space="0" w:color="auto"/>
            <w:bottom w:val="none" w:sz="0" w:space="0" w:color="auto"/>
            <w:right w:val="none" w:sz="0" w:space="0" w:color="auto"/>
          </w:divBdr>
        </w:div>
      </w:divsChild>
    </w:div>
    <w:div w:id="1440906525">
      <w:bodyDiv w:val="1"/>
      <w:marLeft w:val="0"/>
      <w:marRight w:val="0"/>
      <w:marTop w:val="0"/>
      <w:marBottom w:val="0"/>
      <w:divBdr>
        <w:top w:val="none" w:sz="0" w:space="0" w:color="auto"/>
        <w:left w:val="none" w:sz="0" w:space="0" w:color="auto"/>
        <w:bottom w:val="none" w:sz="0" w:space="0" w:color="auto"/>
        <w:right w:val="none" w:sz="0" w:space="0" w:color="auto"/>
      </w:divBdr>
    </w:div>
    <w:div w:id="1516111684">
      <w:bodyDiv w:val="1"/>
      <w:marLeft w:val="0"/>
      <w:marRight w:val="0"/>
      <w:marTop w:val="0"/>
      <w:marBottom w:val="0"/>
      <w:divBdr>
        <w:top w:val="none" w:sz="0" w:space="0" w:color="auto"/>
        <w:left w:val="none" w:sz="0" w:space="0" w:color="auto"/>
        <w:bottom w:val="none" w:sz="0" w:space="0" w:color="auto"/>
        <w:right w:val="none" w:sz="0" w:space="0" w:color="auto"/>
      </w:divBdr>
    </w:div>
    <w:div w:id="1530292071">
      <w:bodyDiv w:val="1"/>
      <w:marLeft w:val="0"/>
      <w:marRight w:val="0"/>
      <w:marTop w:val="0"/>
      <w:marBottom w:val="0"/>
      <w:divBdr>
        <w:top w:val="none" w:sz="0" w:space="0" w:color="auto"/>
        <w:left w:val="none" w:sz="0" w:space="0" w:color="auto"/>
        <w:bottom w:val="none" w:sz="0" w:space="0" w:color="auto"/>
        <w:right w:val="none" w:sz="0" w:space="0" w:color="auto"/>
      </w:divBdr>
    </w:div>
    <w:div w:id="1549147500">
      <w:bodyDiv w:val="1"/>
      <w:marLeft w:val="0"/>
      <w:marRight w:val="0"/>
      <w:marTop w:val="0"/>
      <w:marBottom w:val="0"/>
      <w:divBdr>
        <w:top w:val="none" w:sz="0" w:space="0" w:color="auto"/>
        <w:left w:val="none" w:sz="0" w:space="0" w:color="auto"/>
        <w:bottom w:val="none" w:sz="0" w:space="0" w:color="auto"/>
        <w:right w:val="none" w:sz="0" w:space="0" w:color="auto"/>
      </w:divBdr>
    </w:div>
    <w:div w:id="1583248620">
      <w:bodyDiv w:val="1"/>
      <w:marLeft w:val="0"/>
      <w:marRight w:val="0"/>
      <w:marTop w:val="0"/>
      <w:marBottom w:val="0"/>
      <w:divBdr>
        <w:top w:val="none" w:sz="0" w:space="0" w:color="auto"/>
        <w:left w:val="none" w:sz="0" w:space="0" w:color="auto"/>
        <w:bottom w:val="none" w:sz="0" w:space="0" w:color="auto"/>
        <w:right w:val="none" w:sz="0" w:space="0" w:color="auto"/>
      </w:divBdr>
      <w:divsChild>
        <w:div w:id="140271238">
          <w:marLeft w:val="0"/>
          <w:marRight w:val="0"/>
          <w:marTop w:val="0"/>
          <w:marBottom w:val="0"/>
          <w:divBdr>
            <w:top w:val="none" w:sz="0" w:space="0" w:color="auto"/>
            <w:left w:val="none" w:sz="0" w:space="0" w:color="auto"/>
            <w:bottom w:val="none" w:sz="0" w:space="0" w:color="auto"/>
            <w:right w:val="none" w:sz="0" w:space="0" w:color="auto"/>
          </w:divBdr>
          <w:divsChild>
            <w:div w:id="879560268">
              <w:marLeft w:val="0"/>
              <w:marRight w:val="0"/>
              <w:marTop w:val="0"/>
              <w:marBottom w:val="0"/>
              <w:divBdr>
                <w:top w:val="none" w:sz="0" w:space="0" w:color="auto"/>
                <w:left w:val="none" w:sz="0" w:space="0" w:color="auto"/>
                <w:bottom w:val="none" w:sz="0" w:space="0" w:color="auto"/>
                <w:right w:val="none" w:sz="0" w:space="0" w:color="auto"/>
              </w:divBdr>
              <w:divsChild>
                <w:div w:id="12596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836862">
      <w:bodyDiv w:val="1"/>
      <w:marLeft w:val="0"/>
      <w:marRight w:val="0"/>
      <w:marTop w:val="0"/>
      <w:marBottom w:val="0"/>
      <w:divBdr>
        <w:top w:val="none" w:sz="0" w:space="0" w:color="auto"/>
        <w:left w:val="none" w:sz="0" w:space="0" w:color="auto"/>
        <w:bottom w:val="none" w:sz="0" w:space="0" w:color="auto"/>
        <w:right w:val="none" w:sz="0" w:space="0" w:color="auto"/>
      </w:divBdr>
    </w:div>
    <w:div w:id="1637876586">
      <w:bodyDiv w:val="1"/>
      <w:marLeft w:val="0"/>
      <w:marRight w:val="0"/>
      <w:marTop w:val="0"/>
      <w:marBottom w:val="0"/>
      <w:divBdr>
        <w:top w:val="none" w:sz="0" w:space="0" w:color="auto"/>
        <w:left w:val="none" w:sz="0" w:space="0" w:color="auto"/>
        <w:bottom w:val="none" w:sz="0" w:space="0" w:color="auto"/>
        <w:right w:val="none" w:sz="0" w:space="0" w:color="auto"/>
      </w:divBdr>
      <w:divsChild>
        <w:div w:id="303580598">
          <w:marLeft w:val="0"/>
          <w:marRight w:val="0"/>
          <w:marTop w:val="0"/>
          <w:marBottom w:val="0"/>
          <w:divBdr>
            <w:top w:val="none" w:sz="0" w:space="0" w:color="auto"/>
            <w:left w:val="none" w:sz="0" w:space="0" w:color="auto"/>
            <w:bottom w:val="none" w:sz="0" w:space="0" w:color="auto"/>
            <w:right w:val="none" w:sz="0" w:space="0" w:color="auto"/>
          </w:divBdr>
        </w:div>
      </w:divsChild>
    </w:div>
    <w:div w:id="1656178434">
      <w:bodyDiv w:val="1"/>
      <w:marLeft w:val="0"/>
      <w:marRight w:val="0"/>
      <w:marTop w:val="0"/>
      <w:marBottom w:val="0"/>
      <w:divBdr>
        <w:top w:val="none" w:sz="0" w:space="0" w:color="auto"/>
        <w:left w:val="none" w:sz="0" w:space="0" w:color="auto"/>
        <w:bottom w:val="none" w:sz="0" w:space="0" w:color="auto"/>
        <w:right w:val="none" w:sz="0" w:space="0" w:color="auto"/>
      </w:divBdr>
    </w:div>
    <w:div w:id="166686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647E6A69B73408A89DD4BDD53E6F0" ma:contentTypeVersion="11" ma:contentTypeDescription="Create a new document." ma:contentTypeScope="" ma:versionID="034d4091b90790fafcb7ccd6386e63ef">
  <xsd:schema xmlns:xsd="http://www.w3.org/2001/XMLSchema" xmlns:xs="http://www.w3.org/2001/XMLSchema" xmlns:p="http://schemas.microsoft.com/office/2006/metadata/properties" xmlns:ns2="fca3b4bf-9b1f-4cf7-b020-48faf894b728" xmlns:ns3="1fa102a5-3317-4bb1-b88d-d8714214bd03" targetNamespace="http://schemas.microsoft.com/office/2006/metadata/properties" ma:root="true" ma:fieldsID="0e756dab0742e6340f229e072260a0fd" ns2:_="" ns3:_="">
    <xsd:import namespace="fca3b4bf-9b1f-4cf7-b020-48faf894b728"/>
    <xsd:import namespace="1fa102a5-3317-4bb1-b88d-d8714214bd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3b4bf-9b1f-4cf7-b020-48faf894b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d93906-45de-401e-85ad-750fc12fc9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102a5-3317-4bb1-b88d-d8714214bd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a81480-f6a3-4fde-92b4-1555e90ccf87}" ma:internalName="TaxCatchAll" ma:showField="CatchAllData" ma:web="1fa102a5-3317-4bb1-b88d-d8714214b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a102a5-3317-4bb1-b88d-d8714214bd03" xsi:nil="true"/>
    <lcf76f155ced4ddcb4097134ff3c332f xmlns="fca3b4bf-9b1f-4cf7-b020-48faf894b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C0F59B-2CE1-4733-8C3D-B4E0BE8469FA}"/>
</file>

<file path=customXml/itemProps2.xml><?xml version="1.0" encoding="utf-8"?>
<ds:datastoreItem xmlns:ds="http://schemas.openxmlformats.org/officeDocument/2006/customXml" ds:itemID="{C1D9C093-B5A2-4A06-8D30-B4A3051F3193}"/>
</file>

<file path=customXml/itemProps3.xml><?xml version="1.0" encoding="utf-8"?>
<ds:datastoreItem xmlns:ds="http://schemas.openxmlformats.org/officeDocument/2006/customXml" ds:itemID="{0F78F79A-4BE2-4179-85F2-5A462412085C}"/>
</file>

<file path=docProps/app.xml><?xml version="1.0" encoding="utf-8"?>
<Properties xmlns="http://schemas.openxmlformats.org/officeDocument/2006/extended-properties" xmlns:vt="http://schemas.openxmlformats.org/officeDocument/2006/docPropsVTypes">
  <Template>Normal.dotm</Template>
  <TotalTime>1</TotalTime>
  <Pages>11</Pages>
  <Words>4371</Words>
  <Characters>24920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Henry Otafiire</cp:lastModifiedBy>
  <cp:revision>2</cp:revision>
  <cp:lastPrinted>2024-04-05T21:09:00Z</cp:lastPrinted>
  <dcterms:created xsi:type="dcterms:W3CDTF">2024-06-08T17:44:00Z</dcterms:created>
  <dcterms:modified xsi:type="dcterms:W3CDTF">2024-06-08T17:44:00Z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0x010100942647E6A69B73408A89DD4BDD53E6F0</vt:lpwstr>
  </property>
</Properties>
</file>